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DE27D1" w14:textId="77777777" w:rsidR="0037680A" w:rsidRPr="007054B0" w:rsidRDefault="0037680A" w:rsidP="0037680A">
      <w:pPr>
        <w:jc w:val="both"/>
        <w:rPr>
          <w:rFonts w:eastAsia="Calibri" w:cs="Arial"/>
          <w:shd w:val="clear" w:color="auto" w:fill="FFFFFF"/>
        </w:rPr>
      </w:pPr>
      <w:r w:rsidRPr="007054B0">
        <w:rPr>
          <w:rFonts w:eastAsia="Calibri" w:cs="Arial"/>
          <w:shd w:val="clear" w:color="auto" w:fill="FFFFFF"/>
        </w:rPr>
        <w:t>Dati desumibili dalla registrazione a protocollo:</w:t>
      </w:r>
    </w:p>
    <w:p w14:paraId="72AA78B4" w14:textId="77777777" w:rsidR="0037680A" w:rsidRPr="007054B0" w:rsidRDefault="0037680A" w:rsidP="0037680A">
      <w:pPr>
        <w:jc w:val="both"/>
        <w:rPr>
          <w:rFonts w:eastAsia="Calibri" w:cs="Arial"/>
          <w:shd w:val="clear" w:color="auto" w:fill="FFFFFF"/>
        </w:rPr>
      </w:pPr>
      <w:r w:rsidRPr="007054B0">
        <w:rPr>
          <w:rFonts w:eastAsia="Calibri" w:cs="Arial"/>
          <w:shd w:val="clear" w:color="auto" w:fill="FFFFFF"/>
        </w:rPr>
        <w:t>Data, Numero Repertorio, Numero Protocollo, Titolo, Classe, Fascicolo</w:t>
      </w:r>
    </w:p>
    <w:p w14:paraId="10E5944B" w14:textId="77777777" w:rsidR="0037680A" w:rsidRDefault="0037680A" w:rsidP="0037680A">
      <w:pPr>
        <w:jc w:val="both"/>
        <w:rPr>
          <w:rFonts w:eastAsia="Calibri" w:cs="Arial"/>
          <w:shd w:val="clear" w:color="auto" w:fill="FFFFFF"/>
        </w:rPr>
      </w:pPr>
      <w:r w:rsidRPr="007054B0">
        <w:rPr>
          <w:rFonts w:eastAsia="Calibri" w:cs="Arial"/>
          <w:shd w:val="clear" w:color="auto" w:fill="FFFFFF"/>
        </w:rPr>
        <w:t xml:space="preserve">Allegati e Riferimenti </w:t>
      </w:r>
    </w:p>
    <w:p w14:paraId="7B807CA7" w14:textId="110A05C3" w:rsidR="004C7C09" w:rsidRPr="007054B0" w:rsidRDefault="004C7C09" w:rsidP="0037680A">
      <w:pPr>
        <w:jc w:val="both"/>
        <w:rPr>
          <w:rFonts w:eastAsia="Calibri" w:cs="Arial"/>
          <w:shd w:val="clear" w:color="auto" w:fill="FFFFFF"/>
        </w:rPr>
      </w:pPr>
      <w:r>
        <w:rPr>
          <w:rFonts w:eastAsia="Calibri" w:cs="Arial"/>
          <w:shd w:val="clear" w:color="auto" w:fill="FFFFFF"/>
        </w:rPr>
        <w:t>SL/SB/er</w:t>
      </w:r>
    </w:p>
    <w:p w14:paraId="30E2D927" w14:textId="77777777" w:rsidR="0037680A" w:rsidRPr="007054B0" w:rsidRDefault="0037680A" w:rsidP="0037680A">
      <w:pPr>
        <w:jc w:val="both"/>
        <w:rPr>
          <w:rFonts w:eastAsia="Calibri" w:cs="Arial"/>
          <w:shd w:val="clear" w:color="auto" w:fill="FFFFFF"/>
        </w:rPr>
      </w:pPr>
    </w:p>
    <w:p w14:paraId="09B184C3" w14:textId="77777777" w:rsidR="0037680A" w:rsidRPr="007054B0" w:rsidRDefault="0037680A" w:rsidP="0037680A">
      <w:pPr>
        <w:jc w:val="both"/>
        <w:rPr>
          <w:rFonts w:eastAsia="Calibri" w:cs="Arial"/>
          <w:shd w:val="clear" w:color="auto" w:fill="FFFFFF"/>
        </w:rPr>
      </w:pPr>
    </w:p>
    <w:p w14:paraId="7A3EED46" w14:textId="4096F7F7" w:rsidR="0037680A" w:rsidRPr="008735F9" w:rsidRDefault="0037680A" w:rsidP="008735F9">
      <w:pPr>
        <w:autoSpaceDE w:val="0"/>
        <w:autoSpaceDN w:val="0"/>
        <w:adjustRightInd w:val="0"/>
        <w:ind w:left="993" w:hanging="993"/>
        <w:jc w:val="both"/>
        <w:rPr>
          <w:rFonts w:cs="Arial"/>
          <w:bCs/>
          <w:shd w:val="clear" w:color="auto" w:fill="FFFFFF"/>
        </w:rPr>
      </w:pPr>
      <w:r w:rsidRPr="007054B0">
        <w:rPr>
          <w:rFonts w:cs="Arial"/>
          <w:shd w:val="clear" w:color="auto" w:fill="FFFFFF"/>
        </w:rPr>
        <w:t>Oggetto:</w:t>
      </w:r>
      <w:r w:rsidRPr="007054B0">
        <w:rPr>
          <w:rFonts w:cs="Arial"/>
          <w:shd w:val="clear" w:color="auto" w:fill="FFFFFF"/>
        </w:rPr>
        <w:tab/>
      </w:r>
      <w:r w:rsidR="004C7C09">
        <w:rPr>
          <w:rFonts w:eastAsia="Calibri" w:cs="Arial"/>
          <w:color w:val="000000"/>
          <w:lang w:eastAsia="ar-SA"/>
        </w:rPr>
        <w:t>Affidamento diretto, ai sensi</w:t>
      </w:r>
      <w:r w:rsidR="004C7C09">
        <w:rPr>
          <w:rFonts w:cs="Arial"/>
          <w:bCs/>
          <w:shd w:val="clear" w:color="auto" w:fill="FFFFFF"/>
        </w:rPr>
        <w:t xml:space="preserve"> dell’art. 50 co.1 lett. b) del D.Lgs.36/2023, de</w:t>
      </w:r>
      <w:r w:rsidR="00A94ACA">
        <w:rPr>
          <w:rFonts w:cs="Arial"/>
          <w:bCs/>
          <w:shd w:val="clear" w:color="auto" w:fill="FFFFFF"/>
        </w:rPr>
        <w:t>l</w:t>
      </w:r>
      <w:r w:rsidR="004C7C09">
        <w:rPr>
          <w:rFonts w:cs="Arial"/>
          <w:bCs/>
          <w:shd w:val="clear" w:color="auto" w:fill="FFFFFF"/>
        </w:rPr>
        <w:t xml:space="preserve"> servizi</w:t>
      </w:r>
      <w:r w:rsidR="00A94ACA">
        <w:rPr>
          <w:rFonts w:cs="Arial"/>
          <w:bCs/>
          <w:shd w:val="clear" w:color="auto" w:fill="FFFFFF"/>
        </w:rPr>
        <w:t>o</w:t>
      </w:r>
      <w:r w:rsidR="004C7C09">
        <w:rPr>
          <w:rFonts w:cs="Arial"/>
          <w:bCs/>
          <w:shd w:val="clear" w:color="auto" w:fill="FFFFFF"/>
        </w:rPr>
        <w:t xml:space="preserve"> attinent</w:t>
      </w:r>
      <w:r w:rsidR="00A94ACA">
        <w:rPr>
          <w:rFonts w:cs="Arial"/>
          <w:bCs/>
          <w:shd w:val="clear" w:color="auto" w:fill="FFFFFF"/>
        </w:rPr>
        <w:t>e</w:t>
      </w:r>
      <w:r w:rsidR="004C7C09">
        <w:rPr>
          <w:rFonts w:cs="Arial"/>
          <w:bCs/>
          <w:shd w:val="clear" w:color="auto" w:fill="FFFFFF"/>
        </w:rPr>
        <w:t xml:space="preserve"> </w:t>
      </w:r>
      <w:r w:rsidR="00A94ACA">
        <w:rPr>
          <w:rFonts w:cs="Arial"/>
          <w:bCs/>
          <w:shd w:val="clear" w:color="auto" w:fill="FFFFFF"/>
        </w:rPr>
        <w:t>al</w:t>
      </w:r>
      <w:r w:rsidR="004C7C09">
        <w:rPr>
          <w:rFonts w:cs="Arial"/>
          <w:bCs/>
          <w:shd w:val="clear" w:color="auto" w:fill="FFFFFF"/>
        </w:rPr>
        <w:t xml:space="preserve">le attività </w:t>
      </w:r>
      <w:r w:rsidR="00B10BD0">
        <w:rPr>
          <w:rFonts w:cs="Arial"/>
          <w:bCs/>
          <w:shd w:val="clear" w:color="auto" w:fill="FFFFFF"/>
        </w:rPr>
        <w:t>connesse</w:t>
      </w:r>
      <w:r w:rsidR="004C7C09">
        <w:rPr>
          <w:rFonts w:cs="Arial"/>
          <w:bCs/>
          <w:shd w:val="clear" w:color="auto" w:fill="FFFFFF"/>
        </w:rPr>
        <w:t xml:space="preserve"> all’attuazione del progetto PRISMA </w:t>
      </w:r>
      <w:r w:rsidR="008735F9">
        <w:rPr>
          <w:rFonts w:cs="Arial"/>
          <w:bCs/>
          <w:shd w:val="clear" w:color="auto" w:fill="FFFFFF"/>
        </w:rPr>
        <w:t xml:space="preserve">– CUP: F53C24000430001- </w:t>
      </w:r>
      <w:r w:rsidRPr="00B97365">
        <w:rPr>
          <w:rFonts w:eastAsia="Calibri" w:cs="Arial"/>
          <w:b/>
          <w:bCs/>
          <w:color w:val="000000"/>
          <w:lang w:eastAsia="ar-SA"/>
        </w:rPr>
        <w:t>Determina dirigenziale di autorizzazione</w:t>
      </w:r>
      <w:r>
        <w:rPr>
          <w:rFonts w:eastAsia="Calibri" w:cs="Arial"/>
          <w:b/>
          <w:bCs/>
          <w:color w:val="000000"/>
          <w:lang w:eastAsia="ar-SA"/>
        </w:rPr>
        <w:t xml:space="preserve"> all’affidamento</w:t>
      </w:r>
      <w:r w:rsidRPr="00B97365">
        <w:rPr>
          <w:rFonts w:eastAsia="Calibri" w:cs="Arial"/>
          <w:b/>
          <w:bCs/>
          <w:color w:val="000000"/>
          <w:lang w:eastAsia="ar-SA"/>
        </w:rPr>
        <w:t xml:space="preserve"> e aggiudicazione con efficacia </w:t>
      </w:r>
    </w:p>
    <w:p w14:paraId="5B219EB9" w14:textId="77777777" w:rsidR="0037680A" w:rsidRPr="007054B0" w:rsidRDefault="0037680A" w:rsidP="0037680A">
      <w:pPr>
        <w:jc w:val="both"/>
        <w:rPr>
          <w:rFonts w:eastAsia="Calibri" w:cs="Arial"/>
          <w:shd w:val="clear" w:color="auto" w:fill="FFFFFF"/>
        </w:rPr>
      </w:pPr>
    </w:p>
    <w:p w14:paraId="0C5EC9E8" w14:textId="77777777" w:rsidR="00C14D68" w:rsidRDefault="00C14D68" w:rsidP="0037680A">
      <w:pPr>
        <w:jc w:val="center"/>
        <w:rPr>
          <w:rFonts w:eastAsia="Calibri" w:cs="Arial"/>
          <w:b/>
          <w:shd w:val="clear" w:color="auto" w:fill="FFFFFF"/>
        </w:rPr>
      </w:pPr>
    </w:p>
    <w:p w14:paraId="33D308A2" w14:textId="6792F8C7" w:rsidR="0037680A" w:rsidRPr="0020553C" w:rsidRDefault="0037680A" w:rsidP="0037680A">
      <w:pPr>
        <w:jc w:val="center"/>
        <w:rPr>
          <w:rFonts w:eastAsia="Calibri" w:cs="Arial"/>
          <w:b/>
          <w:shd w:val="clear" w:color="auto" w:fill="FFFFFF"/>
        </w:rPr>
      </w:pPr>
      <w:r w:rsidRPr="0020553C">
        <w:rPr>
          <w:rFonts w:eastAsia="Calibri" w:cs="Arial"/>
          <w:b/>
          <w:shd w:val="clear" w:color="auto" w:fill="FFFFFF"/>
        </w:rPr>
        <w:t>LA DIRIGENTE DELL’AREA LEGALE E ACQUISTI</w:t>
      </w:r>
    </w:p>
    <w:p w14:paraId="6D81FC8D" w14:textId="77777777" w:rsidR="0037680A" w:rsidRPr="007054B0" w:rsidRDefault="0037680A" w:rsidP="00C93A15">
      <w:pPr>
        <w:tabs>
          <w:tab w:val="left" w:pos="1418"/>
        </w:tabs>
        <w:jc w:val="both"/>
        <w:rPr>
          <w:rFonts w:eastAsia="Calibri" w:cs="Arial"/>
        </w:rPr>
      </w:pPr>
    </w:p>
    <w:p w14:paraId="2D957F27" w14:textId="77777777" w:rsidR="00C14D68" w:rsidRDefault="00C14D68" w:rsidP="00C93A15">
      <w:pPr>
        <w:tabs>
          <w:tab w:val="left" w:pos="1843"/>
        </w:tabs>
        <w:ind w:left="1985" w:hanging="1982"/>
        <w:jc w:val="both"/>
        <w:rPr>
          <w:rFonts w:eastAsia="Calibri" w:cs="Arial"/>
        </w:rPr>
      </w:pPr>
    </w:p>
    <w:p w14:paraId="7BF4723E" w14:textId="2B747411" w:rsidR="0037680A" w:rsidRDefault="0037680A" w:rsidP="00C93A15">
      <w:pPr>
        <w:tabs>
          <w:tab w:val="left" w:pos="1843"/>
        </w:tabs>
        <w:ind w:left="1985" w:hanging="1982"/>
        <w:jc w:val="both"/>
        <w:rPr>
          <w:rFonts w:eastAsia="Calibri" w:cs="Arial"/>
        </w:rPr>
      </w:pPr>
      <w:r w:rsidRPr="007054B0">
        <w:rPr>
          <w:rFonts w:eastAsia="Calibri" w:cs="Arial"/>
        </w:rPr>
        <w:t>Premesso che</w:t>
      </w:r>
      <w:r w:rsidR="00C93A15">
        <w:rPr>
          <w:rFonts w:eastAsia="Calibri" w:cs="Arial"/>
        </w:rPr>
        <w:t>:</w:t>
      </w:r>
    </w:p>
    <w:p w14:paraId="4AF5EEA4" w14:textId="77777777" w:rsidR="00C14D68" w:rsidRDefault="00C14D68" w:rsidP="00C93A15">
      <w:pPr>
        <w:tabs>
          <w:tab w:val="left" w:pos="1843"/>
        </w:tabs>
        <w:ind w:left="1985" w:hanging="1982"/>
        <w:jc w:val="both"/>
        <w:rPr>
          <w:rFonts w:eastAsia="Calibri" w:cs="Arial"/>
        </w:rPr>
      </w:pPr>
    </w:p>
    <w:p w14:paraId="3DA8F6E8" w14:textId="678B2A22" w:rsidR="002F0304" w:rsidRDefault="0037680A" w:rsidP="00352C4B">
      <w:pPr>
        <w:pStyle w:val="Paragrafoelenco"/>
        <w:numPr>
          <w:ilvl w:val="0"/>
          <w:numId w:val="10"/>
        </w:numPr>
        <w:tabs>
          <w:tab w:val="left" w:pos="1843"/>
        </w:tabs>
        <w:spacing w:after="0"/>
        <w:jc w:val="both"/>
        <w:rPr>
          <w:rFonts w:eastAsia="Calibri" w:cs="Arial"/>
        </w:rPr>
      </w:pPr>
      <w:r w:rsidRPr="00B97365">
        <w:rPr>
          <w:rFonts w:eastAsia="Calibri" w:cs="Arial"/>
        </w:rPr>
        <w:t>con nota prot. n.</w:t>
      </w:r>
      <w:r w:rsidR="004C7C09">
        <w:rPr>
          <w:rFonts w:eastAsia="Calibri" w:cs="Arial"/>
          <w:bCs/>
        </w:rPr>
        <w:t>256008</w:t>
      </w:r>
      <w:r w:rsidRPr="00B97365">
        <w:rPr>
          <w:rFonts w:eastAsia="Calibri" w:cs="Arial"/>
          <w:bCs/>
        </w:rPr>
        <w:t xml:space="preserve">/2024 del </w:t>
      </w:r>
      <w:r w:rsidR="004C7C09">
        <w:rPr>
          <w:rFonts w:eastAsia="Calibri" w:cs="Arial"/>
          <w:bCs/>
        </w:rPr>
        <w:t>12</w:t>
      </w:r>
      <w:r w:rsidRPr="00B97365">
        <w:rPr>
          <w:rFonts w:eastAsia="Calibri" w:cs="Arial"/>
          <w:bCs/>
        </w:rPr>
        <w:t>/0</w:t>
      </w:r>
      <w:r w:rsidR="004C7C09">
        <w:rPr>
          <w:rFonts w:eastAsia="Calibri" w:cs="Arial"/>
          <w:bCs/>
        </w:rPr>
        <w:t>9</w:t>
      </w:r>
      <w:r w:rsidRPr="00B97365">
        <w:rPr>
          <w:rFonts w:eastAsia="Calibri" w:cs="Arial"/>
          <w:bCs/>
        </w:rPr>
        <w:t>/2024</w:t>
      </w:r>
      <w:r w:rsidRPr="00B97365">
        <w:rPr>
          <w:rFonts w:eastAsia="Calibri" w:cs="Arial"/>
        </w:rPr>
        <w:t xml:space="preserve"> il </w:t>
      </w:r>
      <w:r w:rsidR="00E57C67">
        <w:rPr>
          <w:rFonts w:eastAsia="Calibri" w:cs="Arial"/>
        </w:rPr>
        <w:t>Responsabile dell’Ufficio Diritto allo Studio studentesse e studenti</w:t>
      </w:r>
      <w:r w:rsidRPr="00B97365">
        <w:rPr>
          <w:rFonts w:eastAsia="Calibri" w:cs="Arial"/>
        </w:rPr>
        <w:t xml:space="preserve">, </w:t>
      </w:r>
      <w:r w:rsidR="00E57C67">
        <w:rPr>
          <w:rFonts w:eastAsia="Calibri" w:cs="Arial"/>
        </w:rPr>
        <w:t xml:space="preserve">ha richiesto </w:t>
      </w:r>
      <w:r w:rsidR="00F15EA0">
        <w:rPr>
          <w:rFonts w:eastAsia="Calibri" w:cs="Arial"/>
        </w:rPr>
        <w:t>l’affidament</w:t>
      </w:r>
      <w:r w:rsidR="002F0304">
        <w:rPr>
          <w:rFonts w:eastAsia="Calibri" w:cs="Arial"/>
        </w:rPr>
        <w:t>o</w:t>
      </w:r>
      <w:r w:rsidR="00E57C67">
        <w:rPr>
          <w:rFonts w:eastAsia="Calibri" w:cs="Arial"/>
        </w:rPr>
        <w:t xml:space="preserve"> del servizio</w:t>
      </w:r>
      <w:r w:rsidR="00A94ACA">
        <w:rPr>
          <w:rFonts w:eastAsia="Calibri" w:cs="Arial"/>
        </w:rPr>
        <w:t xml:space="preserve"> </w:t>
      </w:r>
      <w:r w:rsidR="00B10BD0">
        <w:rPr>
          <w:rFonts w:eastAsia="Calibri" w:cs="Arial"/>
        </w:rPr>
        <w:t>per la partecipazione alle</w:t>
      </w:r>
      <w:r w:rsidR="00960242">
        <w:rPr>
          <w:rFonts w:eastAsia="Calibri" w:cs="Arial"/>
        </w:rPr>
        <w:t xml:space="preserve"> attività del progetto PRI</w:t>
      </w:r>
      <w:r w:rsidR="00100FF5">
        <w:rPr>
          <w:rFonts w:eastAsia="Calibri" w:cs="Arial"/>
        </w:rPr>
        <w:t>S</w:t>
      </w:r>
      <w:r w:rsidR="00960242">
        <w:rPr>
          <w:rFonts w:eastAsia="Calibri" w:cs="Arial"/>
        </w:rPr>
        <w:t xml:space="preserve">MA </w:t>
      </w:r>
      <w:r w:rsidR="002F0304">
        <w:rPr>
          <w:rFonts w:eastAsia="Calibri" w:cs="Arial"/>
        </w:rPr>
        <w:t xml:space="preserve">specificando che tali attività </w:t>
      </w:r>
      <w:r w:rsidR="00AF27A6">
        <w:rPr>
          <w:rFonts w:eastAsia="Calibri" w:cs="Arial"/>
        </w:rPr>
        <w:t>riguard</w:t>
      </w:r>
      <w:r w:rsidR="00C35D19">
        <w:rPr>
          <w:rFonts w:eastAsia="Calibri" w:cs="Arial"/>
        </w:rPr>
        <w:t>eran</w:t>
      </w:r>
      <w:r w:rsidR="00AF27A6">
        <w:rPr>
          <w:rFonts w:eastAsia="Calibri" w:cs="Arial"/>
        </w:rPr>
        <w:t>no</w:t>
      </w:r>
      <w:r w:rsidR="002F0304">
        <w:rPr>
          <w:rFonts w:eastAsia="Calibri" w:cs="Arial"/>
        </w:rPr>
        <w:t>:</w:t>
      </w:r>
    </w:p>
    <w:p w14:paraId="03A6CE5B" w14:textId="4413ABC3" w:rsidR="00AF27A6" w:rsidRDefault="00AF27A6" w:rsidP="00352C4B">
      <w:pPr>
        <w:pStyle w:val="Paragrafoelenco"/>
        <w:numPr>
          <w:ilvl w:val="0"/>
          <w:numId w:val="16"/>
        </w:numPr>
        <w:tabs>
          <w:tab w:val="left" w:pos="1843"/>
        </w:tabs>
        <w:spacing w:after="0"/>
        <w:jc w:val="both"/>
        <w:rPr>
          <w:rFonts w:eastAsia="Calibri" w:cs="Arial"/>
        </w:rPr>
      </w:pPr>
      <w:r>
        <w:rPr>
          <w:rFonts w:eastAsia="Calibri" w:cs="Arial"/>
        </w:rPr>
        <w:t>Organizzazione di attività necessarie:</w:t>
      </w:r>
    </w:p>
    <w:p w14:paraId="6BCFB1A7" w14:textId="0930E9F4" w:rsidR="0037680A" w:rsidRDefault="00AF27A6" w:rsidP="00352C4B">
      <w:pPr>
        <w:pStyle w:val="Paragrafoelenco"/>
        <w:numPr>
          <w:ilvl w:val="1"/>
          <w:numId w:val="15"/>
        </w:numPr>
        <w:tabs>
          <w:tab w:val="left" w:pos="1843"/>
        </w:tabs>
        <w:spacing w:after="0"/>
        <w:jc w:val="both"/>
        <w:rPr>
          <w:rFonts w:eastAsia="Calibri" w:cs="Arial"/>
        </w:rPr>
      </w:pPr>
      <w:r>
        <w:rPr>
          <w:rFonts w:eastAsia="Calibri" w:cs="Arial"/>
        </w:rPr>
        <w:t xml:space="preserve">al </w:t>
      </w:r>
      <w:r w:rsidR="00A94ACA" w:rsidRPr="00AF27A6">
        <w:rPr>
          <w:rFonts w:eastAsia="Calibri" w:cs="Arial"/>
        </w:rPr>
        <w:t>coordinamento degli eventi prodotti dal progetto Prisma</w:t>
      </w:r>
      <w:r w:rsidR="0037680A" w:rsidRPr="00AF27A6">
        <w:rPr>
          <w:rFonts w:eastAsia="Calibri" w:cs="Arial"/>
        </w:rPr>
        <w:t>;</w:t>
      </w:r>
    </w:p>
    <w:p w14:paraId="031F4006" w14:textId="1F390655" w:rsidR="00A94ACA" w:rsidRDefault="00AF27A6" w:rsidP="00352C4B">
      <w:pPr>
        <w:pStyle w:val="Paragrafoelenco"/>
        <w:numPr>
          <w:ilvl w:val="1"/>
          <w:numId w:val="15"/>
        </w:numPr>
        <w:tabs>
          <w:tab w:val="left" w:pos="1843"/>
        </w:tabs>
        <w:spacing w:after="0"/>
        <w:jc w:val="both"/>
        <w:rPr>
          <w:rFonts w:eastAsia="Calibri" w:cs="Arial"/>
        </w:rPr>
      </w:pPr>
      <w:r>
        <w:rPr>
          <w:rFonts w:eastAsia="Calibri" w:cs="Arial"/>
        </w:rPr>
        <w:t xml:space="preserve">alla </w:t>
      </w:r>
      <w:r w:rsidR="00100FF5" w:rsidRPr="00AF27A6">
        <w:rPr>
          <w:rFonts w:eastAsia="Calibri" w:cs="Arial"/>
        </w:rPr>
        <w:t>promozione degli stessi;</w:t>
      </w:r>
    </w:p>
    <w:p w14:paraId="4C694E63" w14:textId="2F3F46E1" w:rsidR="00100FF5" w:rsidRDefault="00AF27A6" w:rsidP="00352C4B">
      <w:pPr>
        <w:pStyle w:val="Paragrafoelenco"/>
        <w:numPr>
          <w:ilvl w:val="1"/>
          <w:numId w:val="15"/>
        </w:numPr>
        <w:tabs>
          <w:tab w:val="left" w:pos="1843"/>
        </w:tabs>
        <w:spacing w:after="0"/>
        <w:jc w:val="both"/>
        <w:rPr>
          <w:rFonts w:eastAsia="Calibri" w:cs="Arial"/>
        </w:rPr>
      </w:pPr>
      <w:r>
        <w:rPr>
          <w:rFonts w:eastAsia="Calibri" w:cs="Arial"/>
        </w:rPr>
        <w:t>all’</w:t>
      </w:r>
      <w:r w:rsidR="00100FF5" w:rsidRPr="00AF27A6">
        <w:rPr>
          <w:rFonts w:eastAsia="Calibri" w:cs="Arial"/>
        </w:rPr>
        <w:t>organizzazione di incontr</w:t>
      </w:r>
      <w:r w:rsidRPr="00AF27A6">
        <w:rPr>
          <w:rFonts w:eastAsia="Calibri" w:cs="Arial"/>
        </w:rPr>
        <w:t>i</w:t>
      </w:r>
      <w:r w:rsidR="00100FF5" w:rsidRPr="00AF27A6">
        <w:rPr>
          <w:rFonts w:eastAsia="Calibri" w:cs="Arial"/>
        </w:rPr>
        <w:t xml:space="preserve"> di rete</w:t>
      </w:r>
      <w:r w:rsidRPr="00AF27A6">
        <w:rPr>
          <w:rFonts w:eastAsia="Calibri" w:cs="Arial"/>
        </w:rPr>
        <w:t>, seminari e convegni da predisporre per le attività</w:t>
      </w:r>
      <w:r>
        <w:rPr>
          <w:rFonts w:eastAsia="Calibri" w:cs="Arial"/>
        </w:rPr>
        <w:t xml:space="preserve"> di ricerca della rete Prisma e per la divulgazione dei risultati elativi alla ricerca stessa;</w:t>
      </w:r>
    </w:p>
    <w:p w14:paraId="6DE14315" w14:textId="04CFF31B" w:rsidR="00AF27A6" w:rsidRPr="00AF27A6" w:rsidRDefault="00AF27A6" w:rsidP="00352C4B">
      <w:pPr>
        <w:pStyle w:val="Paragrafoelenco"/>
        <w:numPr>
          <w:ilvl w:val="0"/>
          <w:numId w:val="16"/>
        </w:numPr>
        <w:tabs>
          <w:tab w:val="left" w:pos="1843"/>
        </w:tabs>
        <w:jc w:val="both"/>
        <w:rPr>
          <w:rFonts w:eastAsia="Calibri" w:cs="Arial"/>
        </w:rPr>
      </w:pPr>
      <w:r>
        <w:rPr>
          <w:rFonts w:eastAsia="Calibri" w:cs="Arial"/>
        </w:rPr>
        <w:t>Organizzazione e conduzione da parte di professionisti</w:t>
      </w:r>
      <w:r w:rsidR="00B14B93">
        <w:rPr>
          <w:rFonts w:eastAsia="Calibri" w:cs="Arial"/>
        </w:rPr>
        <w:t xml:space="preserve"> esperti di cicli di seminari in presenza e on line e di attività esperienziali, anche di tipologia residenziale, rivolte sia a studenti/studentesse dell’Università degli Studi di Ferrara e alla rete Prisma che al personale universitario più direttamente coinvolto nell’ascolto delle domande della popolazione studentesca (manager didattici, tutor e personale docente e tecnico amministrativo;</w:t>
      </w:r>
    </w:p>
    <w:p w14:paraId="1CF17C44" w14:textId="1A70D687" w:rsidR="0037680A" w:rsidRDefault="00320929" w:rsidP="00352C4B">
      <w:pPr>
        <w:pStyle w:val="Paragrafoelenco"/>
        <w:numPr>
          <w:ilvl w:val="0"/>
          <w:numId w:val="10"/>
        </w:numPr>
        <w:tabs>
          <w:tab w:val="left" w:pos="1843"/>
        </w:tabs>
        <w:spacing w:after="0"/>
        <w:jc w:val="both"/>
        <w:rPr>
          <w:rFonts w:eastAsia="Calibri" w:cs="Arial"/>
        </w:rPr>
      </w:pPr>
      <w:r>
        <w:rPr>
          <w:rFonts w:eastAsia="Calibri" w:cs="Arial"/>
        </w:rPr>
        <w:t>nel</w:t>
      </w:r>
      <w:r w:rsidR="0037680A">
        <w:rPr>
          <w:rFonts w:eastAsia="Calibri" w:cs="Arial"/>
        </w:rPr>
        <w:t xml:space="preserve">la medesima nota il suddetto </w:t>
      </w:r>
      <w:r w:rsidR="009A0056">
        <w:rPr>
          <w:rFonts w:eastAsia="Calibri" w:cs="Arial"/>
        </w:rPr>
        <w:t>Responsabile</w:t>
      </w:r>
      <w:r w:rsidR="0037680A">
        <w:rPr>
          <w:rFonts w:eastAsia="Calibri" w:cs="Arial"/>
        </w:rPr>
        <w:t xml:space="preserve"> ha specificato che </w:t>
      </w:r>
      <w:r w:rsidR="009A0056">
        <w:rPr>
          <w:rFonts w:eastAsia="Calibri" w:cs="Arial"/>
        </w:rPr>
        <w:t>la richiesta si giustifica in ragione della necessità di affidare i</w:t>
      </w:r>
      <w:r w:rsidR="00230445">
        <w:rPr>
          <w:rFonts w:eastAsia="Calibri" w:cs="Arial"/>
        </w:rPr>
        <w:t>l</w:t>
      </w:r>
      <w:r w:rsidR="009A0056">
        <w:rPr>
          <w:rFonts w:eastAsia="Calibri" w:cs="Arial"/>
        </w:rPr>
        <w:t xml:space="preserve"> servizi</w:t>
      </w:r>
      <w:r w:rsidR="00230445">
        <w:rPr>
          <w:rFonts w:eastAsia="Calibri" w:cs="Arial"/>
        </w:rPr>
        <w:t>o</w:t>
      </w:r>
      <w:r w:rsidR="009A0056">
        <w:rPr>
          <w:rFonts w:eastAsia="Calibri" w:cs="Arial"/>
        </w:rPr>
        <w:t xml:space="preserve"> </w:t>
      </w:r>
      <w:r w:rsidR="00B10BD0">
        <w:rPr>
          <w:rFonts w:eastAsia="Calibri" w:cs="Arial"/>
        </w:rPr>
        <w:t>menzionat</w:t>
      </w:r>
      <w:r w:rsidR="00230445">
        <w:rPr>
          <w:rFonts w:eastAsia="Calibri" w:cs="Arial"/>
        </w:rPr>
        <w:t>o</w:t>
      </w:r>
      <w:r w:rsidR="00B10BD0">
        <w:rPr>
          <w:rFonts w:eastAsia="Calibri" w:cs="Arial"/>
        </w:rPr>
        <w:t xml:space="preserve"> per l’attuazione del progetto PRISMA a cui l’Università degli Studi di Ferrara</w:t>
      </w:r>
      <w:r w:rsidR="009A0056">
        <w:rPr>
          <w:rFonts w:eastAsia="Calibri" w:cs="Arial"/>
        </w:rPr>
        <w:t xml:space="preserve"> </w:t>
      </w:r>
      <w:r w:rsidR="00B10BD0">
        <w:rPr>
          <w:rFonts w:eastAsia="Calibri" w:cs="Arial"/>
        </w:rPr>
        <w:t>partecipa come capofila in partnership con altri otto atenei</w:t>
      </w:r>
      <w:r w:rsidR="00C35D19">
        <w:rPr>
          <w:rFonts w:eastAsia="Calibri" w:cs="Arial"/>
        </w:rPr>
        <w:t>/AFAM italiani;</w:t>
      </w:r>
    </w:p>
    <w:p w14:paraId="5E69D011" w14:textId="64D17997" w:rsidR="00DD5BC0" w:rsidRDefault="00352C4B" w:rsidP="00352C4B">
      <w:pPr>
        <w:pStyle w:val="Paragrafoelenco"/>
        <w:numPr>
          <w:ilvl w:val="0"/>
          <w:numId w:val="10"/>
        </w:numPr>
        <w:tabs>
          <w:tab w:val="left" w:pos="1843"/>
        </w:tabs>
        <w:spacing w:after="0"/>
        <w:jc w:val="both"/>
        <w:rPr>
          <w:rFonts w:eastAsia="Calibri" w:cs="Arial"/>
        </w:rPr>
      </w:pPr>
      <w:r>
        <w:rPr>
          <w:rFonts w:eastAsia="Calibri" w:cs="Arial"/>
        </w:rPr>
        <w:t xml:space="preserve">nella suindicata nota il predetto Responsabile ha dichiarato che </w:t>
      </w:r>
      <w:r w:rsidR="00DD5BC0">
        <w:rPr>
          <w:rFonts w:eastAsia="Calibri" w:cs="Arial"/>
        </w:rPr>
        <w:t>l’affidamento sarà finanziato con il contributo del Ministero dell’Università e della ricerca ai sensi dell’avviso D.D. n. 1159 del 23 luglio 2023- Bando PROBEN, iniziativa PROBEN_0000002 “Promuovere Risorse Individuali e Sociali nel Mondo Accademico- Università per il Benessere”;</w:t>
      </w:r>
    </w:p>
    <w:p w14:paraId="1E116604" w14:textId="77777777" w:rsidR="00AF69EC" w:rsidRDefault="00AF69EC" w:rsidP="00352C4B">
      <w:pPr>
        <w:tabs>
          <w:tab w:val="left" w:pos="1843"/>
        </w:tabs>
        <w:spacing w:line="276" w:lineRule="auto"/>
        <w:ind w:left="3"/>
        <w:jc w:val="both"/>
        <w:rPr>
          <w:rFonts w:eastAsia="Calibri" w:cs="Arial"/>
        </w:rPr>
      </w:pPr>
    </w:p>
    <w:p w14:paraId="4B568936" w14:textId="5BBE710A" w:rsidR="00AF69EC" w:rsidRDefault="00AF69EC" w:rsidP="00AF69EC">
      <w:pPr>
        <w:tabs>
          <w:tab w:val="left" w:pos="1843"/>
        </w:tabs>
        <w:ind w:left="3"/>
        <w:jc w:val="both"/>
        <w:rPr>
          <w:rFonts w:eastAsia="Calibri" w:cs="Arial"/>
        </w:rPr>
      </w:pPr>
      <w:r>
        <w:rPr>
          <w:rFonts w:eastAsia="Calibri" w:cs="Arial"/>
        </w:rPr>
        <w:t>Considerato che:</w:t>
      </w:r>
    </w:p>
    <w:p w14:paraId="03CE1041" w14:textId="77777777" w:rsidR="00C14D68" w:rsidRPr="00AF69EC" w:rsidRDefault="00C14D68" w:rsidP="00AF69EC">
      <w:pPr>
        <w:tabs>
          <w:tab w:val="left" w:pos="1843"/>
        </w:tabs>
        <w:ind w:left="3"/>
        <w:jc w:val="both"/>
        <w:rPr>
          <w:rFonts w:eastAsia="Calibri" w:cs="Arial"/>
        </w:rPr>
      </w:pPr>
    </w:p>
    <w:p w14:paraId="296CA7EE" w14:textId="57349C4D" w:rsidR="00320929" w:rsidRDefault="00320929" w:rsidP="007D1338">
      <w:pPr>
        <w:pStyle w:val="Paragrafoelenco"/>
        <w:numPr>
          <w:ilvl w:val="0"/>
          <w:numId w:val="10"/>
        </w:numPr>
        <w:tabs>
          <w:tab w:val="left" w:pos="1843"/>
        </w:tabs>
        <w:jc w:val="both"/>
        <w:rPr>
          <w:rFonts w:eastAsia="Calibri" w:cs="Arial"/>
        </w:rPr>
      </w:pPr>
      <w:r>
        <w:rPr>
          <w:rFonts w:eastAsia="Calibri" w:cs="Arial"/>
        </w:rPr>
        <w:t xml:space="preserve">nella </w:t>
      </w:r>
      <w:r w:rsidR="00F72A57">
        <w:rPr>
          <w:rFonts w:eastAsia="Calibri" w:cs="Arial"/>
        </w:rPr>
        <w:t>medesima</w:t>
      </w:r>
      <w:r>
        <w:rPr>
          <w:rFonts w:eastAsia="Calibri" w:cs="Arial"/>
        </w:rPr>
        <w:t xml:space="preserve"> nota il </w:t>
      </w:r>
      <w:r w:rsidR="00352C4B">
        <w:rPr>
          <w:rFonts w:eastAsia="Calibri" w:cs="Arial"/>
        </w:rPr>
        <w:t>citato</w:t>
      </w:r>
      <w:r>
        <w:rPr>
          <w:rFonts w:eastAsia="Calibri" w:cs="Arial"/>
        </w:rPr>
        <w:t xml:space="preserve"> Responsabile ha precisato di aver </w:t>
      </w:r>
      <w:r w:rsidR="00F72A57">
        <w:rPr>
          <w:rFonts w:eastAsia="Calibri" w:cs="Arial"/>
        </w:rPr>
        <w:t>informalmente chiesto</w:t>
      </w:r>
      <w:r>
        <w:rPr>
          <w:rFonts w:eastAsia="Calibri" w:cs="Arial"/>
        </w:rPr>
        <w:t xml:space="preserve"> </w:t>
      </w:r>
      <w:r w:rsidR="00F72A57">
        <w:rPr>
          <w:rFonts w:eastAsia="Calibri" w:cs="Arial"/>
        </w:rPr>
        <w:t>un</w:t>
      </w:r>
      <w:r>
        <w:rPr>
          <w:rFonts w:eastAsia="Calibri" w:cs="Arial"/>
        </w:rPr>
        <w:t xml:space="preserve"> preventivo </w:t>
      </w:r>
      <w:r w:rsidR="00F72A57">
        <w:rPr>
          <w:rFonts w:eastAsia="Calibri" w:cs="Arial"/>
        </w:rPr>
        <w:t>per l’affidamento del suddetto servizio a n. 3 operatori economici</w:t>
      </w:r>
      <w:r w:rsidR="00230445">
        <w:rPr>
          <w:rFonts w:eastAsia="Calibri" w:cs="Arial"/>
        </w:rPr>
        <w:t>;</w:t>
      </w:r>
    </w:p>
    <w:p w14:paraId="111D8DC5" w14:textId="30073E2D" w:rsidR="005845CD" w:rsidRDefault="00352C4B" w:rsidP="007D1338">
      <w:pPr>
        <w:pStyle w:val="Paragrafoelenco"/>
        <w:numPr>
          <w:ilvl w:val="0"/>
          <w:numId w:val="10"/>
        </w:numPr>
        <w:tabs>
          <w:tab w:val="left" w:pos="1843"/>
        </w:tabs>
        <w:jc w:val="both"/>
        <w:rPr>
          <w:rFonts w:eastAsia="Calibri" w:cs="Arial"/>
        </w:rPr>
      </w:pPr>
      <w:r w:rsidRPr="00AF69EC">
        <w:rPr>
          <w:rFonts w:eastAsia="Calibri" w:cs="Arial"/>
        </w:rPr>
        <w:t>ha risposto positivamente alla richiesta</w:t>
      </w:r>
      <w:r>
        <w:rPr>
          <w:rFonts w:eastAsia="Calibri" w:cs="Arial"/>
        </w:rPr>
        <w:t xml:space="preserve"> con comunicazione prot. n. 83172/2024 del 27/06/2024 l’operatore economico </w:t>
      </w:r>
      <w:r w:rsidR="00320929" w:rsidRPr="00AF69EC">
        <w:rPr>
          <w:rFonts w:eastAsia="Calibri" w:cs="Arial"/>
        </w:rPr>
        <w:t>Ce.I.S. Ancona Onlus</w:t>
      </w:r>
      <w:r w:rsidR="00AF69EC">
        <w:rPr>
          <w:rFonts w:eastAsia="Calibri" w:cs="Arial"/>
        </w:rPr>
        <w:t>, confermando la disponibilità allo svolgimento delle attività, per la durata di 12 mesi con inizio da ottobre 2024 sino a settembre 2025 e offrendo un importo pari a</w:t>
      </w:r>
      <w:r w:rsidR="005845CD">
        <w:rPr>
          <w:rFonts w:eastAsia="Calibri" w:cs="Arial"/>
        </w:rPr>
        <w:t>:</w:t>
      </w:r>
    </w:p>
    <w:p w14:paraId="53E0810C" w14:textId="228F934B" w:rsidR="005845CD" w:rsidRPr="005845CD" w:rsidRDefault="005845CD" w:rsidP="007D1338">
      <w:pPr>
        <w:pStyle w:val="Paragrafoelenco"/>
        <w:numPr>
          <w:ilvl w:val="0"/>
          <w:numId w:val="19"/>
        </w:numPr>
        <w:tabs>
          <w:tab w:val="left" w:pos="1843"/>
        </w:tabs>
        <w:jc w:val="both"/>
        <w:rPr>
          <w:rFonts w:eastAsia="Calibri" w:cs="Arial"/>
        </w:rPr>
      </w:pPr>
      <w:r w:rsidRPr="009F36C0">
        <w:rPr>
          <w:rFonts w:eastAsia="Calibri" w:cs="Arial"/>
          <w:b/>
          <w:bCs/>
        </w:rPr>
        <w:t xml:space="preserve">€ </w:t>
      </w:r>
      <w:r w:rsidR="009F36C0" w:rsidRPr="009F36C0">
        <w:rPr>
          <w:rFonts w:eastAsia="Calibri" w:cs="Arial"/>
          <w:b/>
          <w:bCs/>
        </w:rPr>
        <w:t>32.786,89 IVA esclusa</w:t>
      </w:r>
      <w:r w:rsidRPr="005845CD">
        <w:rPr>
          <w:rFonts w:eastAsia="Calibri" w:cs="Arial"/>
        </w:rPr>
        <w:t xml:space="preserve"> per l’organizzazione delle attività necessarie:</w:t>
      </w:r>
    </w:p>
    <w:p w14:paraId="66C392B5" w14:textId="77777777" w:rsidR="005845CD" w:rsidRDefault="005845CD" w:rsidP="007D1338">
      <w:pPr>
        <w:pStyle w:val="Paragrafoelenco"/>
        <w:numPr>
          <w:ilvl w:val="1"/>
          <w:numId w:val="15"/>
        </w:numPr>
        <w:tabs>
          <w:tab w:val="left" w:pos="1843"/>
        </w:tabs>
        <w:spacing w:after="0"/>
        <w:jc w:val="both"/>
        <w:rPr>
          <w:rFonts w:eastAsia="Calibri" w:cs="Arial"/>
        </w:rPr>
      </w:pPr>
      <w:r>
        <w:rPr>
          <w:rFonts w:eastAsia="Calibri" w:cs="Arial"/>
        </w:rPr>
        <w:t xml:space="preserve">al </w:t>
      </w:r>
      <w:r w:rsidRPr="00AF27A6">
        <w:rPr>
          <w:rFonts w:eastAsia="Calibri" w:cs="Arial"/>
        </w:rPr>
        <w:t>coordinamento degli eventi prodotti dal progetto Prisma;</w:t>
      </w:r>
    </w:p>
    <w:p w14:paraId="77E0126D" w14:textId="77777777" w:rsidR="005845CD" w:rsidRDefault="005845CD" w:rsidP="007D1338">
      <w:pPr>
        <w:pStyle w:val="Paragrafoelenco"/>
        <w:numPr>
          <w:ilvl w:val="1"/>
          <w:numId w:val="15"/>
        </w:numPr>
        <w:tabs>
          <w:tab w:val="left" w:pos="1843"/>
        </w:tabs>
        <w:spacing w:after="0"/>
        <w:jc w:val="both"/>
        <w:rPr>
          <w:rFonts w:eastAsia="Calibri" w:cs="Arial"/>
        </w:rPr>
      </w:pPr>
      <w:r>
        <w:rPr>
          <w:rFonts w:eastAsia="Calibri" w:cs="Arial"/>
        </w:rPr>
        <w:t xml:space="preserve">alla </w:t>
      </w:r>
      <w:r w:rsidRPr="00AF27A6">
        <w:rPr>
          <w:rFonts w:eastAsia="Calibri" w:cs="Arial"/>
        </w:rPr>
        <w:t>promozione degli stessi;</w:t>
      </w:r>
    </w:p>
    <w:p w14:paraId="6A2FD648" w14:textId="77777777" w:rsidR="005845CD" w:rsidRDefault="005845CD" w:rsidP="007D1338">
      <w:pPr>
        <w:pStyle w:val="Paragrafoelenco"/>
        <w:numPr>
          <w:ilvl w:val="1"/>
          <w:numId w:val="15"/>
        </w:numPr>
        <w:tabs>
          <w:tab w:val="left" w:pos="1843"/>
        </w:tabs>
        <w:spacing w:after="0"/>
        <w:jc w:val="both"/>
        <w:rPr>
          <w:rFonts w:eastAsia="Calibri" w:cs="Arial"/>
        </w:rPr>
      </w:pPr>
      <w:r>
        <w:rPr>
          <w:rFonts w:eastAsia="Calibri" w:cs="Arial"/>
        </w:rPr>
        <w:lastRenderedPageBreak/>
        <w:t>all’</w:t>
      </w:r>
      <w:r w:rsidRPr="00AF27A6">
        <w:rPr>
          <w:rFonts w:eastAsia="Calibri" w:cs="Arial"/>
        </w:rPr>
        <w:t>organizzazione di incontri di rete, seminari e convegni da predisporre per le attività</w:t>
      </w:r>
      <w:r>
        <w:rPr>
          <w:rFonts w:eastAsia="Calibri" w:cs="Arial"/>
        </w:rPr>
        <w:t xml:space="preserve"> di ricerca della rete Prisma e per la divulgazione dei risultati elativi alla ricerca stessa;</w:t>
      </w:r>
    </w:p>
    <w:p w14:paraId="60186D0E" w14:textId="3C7607B7" w:rsidR="00C14D68" w:rsidRPr="008008B0" w:rsidRDefault="005845CD" w:rsidP="007D1338">
      <w:pPr>
        <w:pStyle w:val="Paragrafoelenco"/>
        <w:numPr>
          <w:ilvl w:val="0"/>
          <w:numId w:val="19"/>
        </w:numPr>
        <w:tabs>
          <w:tab w:val="left" w:pos="1843"/>
        </w:tabs>
        <w:jc w:val="both"/>
        <w:rPr>
          <w:rFonts w:eastAsia="Calibri" w:cs="Arial"/>
        </w:rPr>
      </w:pPr>
      <w:r w:rsidRPr="009F36C0">
        <w:rPr>
          <w:rFonts w:eastAsia="Calibri" w:cs="Arial"/>
          <w:b/>
          <w:bCs/>
        </w:rPr>
        <w:t xml:space="preserve">€ </w:t>
      </w:r>
      <w:r w:rsidR="009F36C0" w:rsidRPr="009F36C0">
        <w:rPr>
          <w:rFonts w:eastAsia="Calibri" w:cs="Arial"/>
          <w:b/>
          <w:bCs/>
        </w:rPr>
        <w:t>40.983,61</w:t>
      </w:r>
      <w:r w:rsidR="009F36C0">
        <w:rPr>
          <w:rFonts w:eastAsia="Calibri" w:cs="Arial"/>
          <w:b/>
          <w:bCs/>
        </w:rPr>
        <w:t xml:space="preserve"> </w:t>
      </w:r>
      <w:r w:rsidR="009F36C0" w:rsidRPr="009F36C0">
        <w:rPr>
          <w:rFonts w:eastAsia="Calibri" w:cs="Arial"/>
          <w:b/>
          <w:bCs/>
        </w:rPr>
        <w:t>IVA esclusa</w:t>
      </w:r>
      <w:r>
        <w:rPr>
          <w:rFonts w:eastAsia="Calibri" w:cs="Arial"/>
        </w:rPr>
        <w:t xml:space="preserve"> per l’o</w:t>
      </w:r>
      <w:r w:rsidRPr="005845CD">
        <w:rPr>
          <w:rFonts w:eastAsia="Calibri" w:cs="Arial"/>
        </w:rPr>
        <w:t>rganizzazione e conduzione da parte di professionisti esperti di cicli di seminari in presenza e on line e di attività esperienziali, anche di tipologia residenziale, rivolte sia a studenti/studentesse dell’Università degli Studi di Ferrara e alla rete Prisma che al personale universitario più direttamente coinvolto nell’ascolto delle domande della popolazione studentesca (manager didattici, tutor e personale docente e tecnico amministrativo;</w:t>
      </w:r>
    </w:p>
    <w:p w14:paraId="40CB4AD7" w14:textId="24FA12D9" w:rsidR="00C93A15" w:rsidRPr="00C14D68" w:rsidRDefault="0037680A" w:rsidP="00C14D68">
      <w:pPr>
        <w:tabs>
          <w:tab w:val="left" w:pos="1843"/>
        </w:tabs>
        <w:jc w:val="both"/>
        <w:rPr>
          <w:rFonts w:eastAsia="Calibri" w:cs="Arial"/>
        </w:rPr>
      </w:pPr>
      <w:r w:rsidRPr="00C14D68">
        <w:rPr>
          <w:rFonts w:eastAsia="Calibri" w:cs="Arial"/>
        </w:rPr>
        <w:t>Visto</w:t>
      </w:r>
      <w:r w:rsidR="00C14D68">
        <w:rPr>
          <w:rFonts w:eastAsia="Calibri" w:cs="Arial"/>
        </w:rPr>
        <w:t>:</w:t>
      </w:r>
    </w:p>
    <w:p w14:paraId="0BB8C9E3" w14:textId="77777777" w:rsidR="00C93A15" w:rsidRDefault="0037680A" w:rsidP="007D1338">
      <w:pPr>
        <w:pStyle w:val="Paragrafoelenco"/>
        <w:numPr>
          <w:ilvl w:val="0"/>
          <w:numId w:val="14"/>
        </w:numPr>
        <w:tabs>
          <w:tab w:val="left" w:pos="1843"/>
        </w:tabs>
        <w:spacing w:before="100" w:beforeAutospacing="1" w:after="100" w:afterAutospacing="1"/>
        <w:jc w:val="both"/>
        <w:rPr>
          <w:rFonts w:eastAsia="Calibri" w:cs="Arial"/>
        </w:rPr>
      </w:pPr>
      <w:r w:rsidRPr="00C93A15">
        <w:rPr>
          <w:rFonts w:eastAsia="Calibri" w:cs="Arial"/>
        </w:rPr>
        <w:t>il D.Lgs. 36/2023 (Codice dei Contratti Pubblici), che disciplina le procedure di affidamento di contratti pubblici relativi a lavori, forniture e servizi</w:t>
      </w:r>
      <w:r w:rsidR="00C93A15" w:rsidRPr="00C93A15">
        <w:rPr>
          <w:rFonts w:eastAsia="Calibri" w:cs="Arial"/>
        </w:rPr>
        <w:t>;</w:t>
      </w:r>
    </w:p>
    <w:p w14:paraId="2667CC29" w14:textId="1DE34EE6" w:rsidR="0037680A" w:rsidRPr="007D1338" w:rsidRDefault="0037680A" w:rsidP="007D1338">
      <w:pPr>
        <w:pStyle w:val="Paragrafoelenco"/>
        <w:numPr>
          <w:ilvl w:val="0"/>
          <w:numId w:val="14"/>
        </w:numPr>
        <w:tabs>
          <w:tab w:val="left" w:pos="1843"/>
        </w:tabs>
        <w:spacing w:before="100" w:beforeAutospacing="1" w:after="100" w:afterAutospacing="1"/>
        <w:jc w:val="both"/>
        <w:rPr>
          <w:rFonts w:eastAsia="Calibri" w:cs="Arial"/>
        </w:rPr>
      </w:pPr>
      <w:r w:rsidRPr="00C93A15">
        <w:rPr>
          <w:rFonts w:eastAsia="Calibri" w:cs="Arial"/>
        </w:rPr>
        <w:t>l’art. 1 co. 449 della L. n. 296/2006 (legge finanziaria 2007) e s.m.i., che dispone che tutte</w:t>
      </w:r>
      <w:r w:rsidR="007D1338">
        <w:rPr>
          <w:rFonts w:eastAsia="Calibri" w:cs="Arial"/>
        </w:rPr>
        <w:t xml:space="preserve"> </w:t>
      </w:r>
      <w:r w:rsidRPr="007D1338">
        <w:rPr>
          <w:rFonts w:eastAsia="Calibri" w:cs="Arial"/>
        </w:rPr>
        <w:t>le amministrazioni statali, ivi compresi gli istituti e le scuole di ogni ordine e grado, le</w:t>
      </w:r>
      <w:r w:rsidRPr="007D1338">
        <w:rPr>
          <w:rFonts w:eastAsia="Calibri" w:cs="Arial"/>
        </w:rPr>
        <w:br/>
        <w:t>istituzioni educative e le istituzioni universitarie siano tenute ad approvvigionarsi</w:t>
      </w:r>
      <w:r w:rsidRPr="007D1338">
        <w:rPr>
          <w:rFonts w:eastAsia="Calibri" w:cs="Arial"/>
        </w:rPr>
        <w:br/>
        <w:t>utilizzando le convenzioni-quadro;</w:t>
      </w:r>
    </w:p>
    <w:p w14:paraId="77100DB1" w14:textId="77777777" w:rsidR="0037680A" w:rsidRDefault="0037680A" w:rsidP="00C14D68">
      <w:pPr>
        <w:pStyle w:val="Paragrafoelenco"/>
        <w:spacing w:after="0" w:line="240" w:lineRule="auto"/>
        <w:jc w:val="both"/>
        <w:rPr>
          <w:rFonts w:eastAsia="Calibri" w:cs="Arial"/>
        </w:rPr>
      </w:pPr>
    </w:p>
    <w:p w14:paraId="5F9E5D82" w14:textId="796E244B" w:rsidR="0037680A" w:rsidRDefault="0037680A" w:rsidP="007D1338">
      <w:pPr>
        <w:spacing w:line="276" w:lineRule="auto"/>
        <w:ind w:left="360"/>
        <w:jc w:val="both"/>
        <w:rPr>
          <w:rFonts w:eastAsia="Calibri" w:cs="Arial"/>
        </w:rPr>
      </w:pPr>
      <w:r>
        <w:rPr>
          <w:rFonts w:eastAsia="Calibri" w:cs="Arial"/>
        </w:rPr>
        <w:t xml:space="preserve">Considerato </w:t>
      </w:r>
      <w:r w:rsidRPr="001325F2">
        <w:rPr>
          <w:rFonts w:eastAsia="Calibri" w:cs="Arial"/>
        </w:rPr>
        <w:t>che sulla piattaforma nazionale di Consip Spa e su quella regionale di Intercent-ER non</w:t>
      </w:r>
      <w:r>
        <w:rPr>
          <w:rFonts w:eastAsia="Calibri" w:cs="Arial"/>
        </w:rPr>
        <w:t xml:space="preserve"> </w:t>
      </w:r>
      <w:r w:rsidRPr="001325F2">
        <w:rPr>
          <w:rFonts w:eastAsia="Calibri" w:cs="Arial"/>
        </w:rPr>
        <w:t>sono presenti convenzione di pari oggetto;</w:t>
      </w:r>
    </w:p>
    <w:p w14:paraId="2D8472DD" w14:textId="77777777" w:rsidR="00C14D68" w:rsidRDefault="00C14D68" w:rsidP="00C14D68">
      <w:pPr>
        <w:ind w:left="360"/>
        <w:jc w:val="both"/>
        <w:rPr>
          <w:rFonts w:eastAsia="Calibri" w:cs="Arial"/>
        </w:rPr>
      </w:pPr>
    </w:p>
    <w:p w14:paraId="05B333E8" w14:textId="6D9CF6A8" w:rsidR="008C341C" w:rsidRDefault="0037680A" w:rsidP="00C14D68">
      <w:pPr>
        <w:jc w:val="both"/>
        <w:rPr>
          <w:rFonts w:eastAsia="Calibri" w:cs="Arial"/>
        </w:rPr>
      </w:pPr>
      <w:r>
        <w:rPr>
          <w:rFonts w:eastAsia="Calibri" w:cs="Arial"/>
        </w:rPr>
        <w:t>Visto</w:t>
      </w:r>
      <w:r w:rsidR="00C93A15">
        <w:rPr>
          <w:rFonts w:eastAsia="Calibri" w:cs="Arial"/>
        </w:rPr>
        <w:t>:</w:t>
      </w:r>
    </w:p>
    <w:p w14:paraId="551966B7" w14:textId="77777777" w:rsidR="00C14D68" w:rsidRDefault="00C14D68" w:rsidP="00C14D68">
      <w:pPr>
        <w:jc w:val="both"/>
        <w:rPr>
          <w:rFonts w:eastAsia="Calibri" w:cs="Arial"/>
        </w:rPr>
      </w:pPr>
    </w:p>
    <w:p w14:paraId="5152191A" w14:textId="389065CF" w:rsidR="008C341C" w:rsidRDefault="008C341C" w:rsidP="007D1338">
      <w:pPr>
        <w:pStyle w:val="Paragrafoelenco"/>
        <w:numPr>
          <w:ilvl w:val="0"/>
          <w:numId w:val="23"/>
        </w:numPr>
        <w:jc w:val="both"/>
        <w:rPr>
          <w:rFonts w:eastAsia="Calibri" w:cs="Arial"/>
        </w:rPr>
      </w:pPr>
      <w:r w:rsidRPr="008C341C">
        <w:rPr>
          <w:rFonts w:eastAsia="Calibri" w:cs="Arial"/>
        </w:rPr>
        <w:t>l’art. 1 co. 2 del D.Lgs 36/2023 che dispone che “</w:t>
      </w:r>
      <w:r w:rsidRPr="008C341C">
        <w:rPr>
          <w:rFonts w:eastAsia="Calibri" w:cs="Arial"/>
          <w:i/>
          <w:iCs/>
        </w:rPr>
        <w:t>la concorrenza tra gli operatori economici è funzionale a conseguire il miglior risultato possibile nell’affidare ed eseguire i contratti. La trasparenza è funzionale alla massima semplicità e celerità nella corretta applicazione delle regole del codice e ne assicura la piena verificabilità”</w:t>
      </w:r>
      <w:r w:rsidRPr="008C341C">
        <w:rPr>
          <w:rFonts w:eastAsia="Calibri" w:cs="Arial"/>
        </w:rPr>
        <w:t>;</w:t>
      </w:r>
    </w:p>
    <w:p w14:paraId="2C1D6503" w14:textId="6B7AEC75" w:rsidR="001B06BC" w:rsidRPr="008C341C" w:rsidRDefault="008C341C" w:rsidP="007D1338">
      <w:pPr>
        <w:pStyle w:val="Paragrafoelenco"/>
        <w:numPr>
          <w:ilvl w:val="0"/>
          <w:numId w:val="23"/>
        </w:numPr>
        <w:jc w:val="both"/>
        <w:rPr>
          <w:rFonts w:eastAsia="Calibri" w:cs="Arial"/>
        </w:rPr>
      </w:pPr>
      <w:r w:rsidRPr="008C341C">
        <w:rPr>
          <w:rFonts w:eastAsia="Calibri" w:cs="Arial"/>
        </w:rPr>
        <w:t>l’art. 3 del D.Lgs 36/2023 che recita che “</w:t>
      </w:r>
      <w:r w:rsidRPr="008C341C">
        <w:rPr>
          <w:rFonts w:eastAsia="Calibri" w:cs="Arial"/>
          <w:i/>
          <w:iCs/>
        </w:rPr>
        <w:t>le stazioni appaltanti favoriscono, secondo le modalità indicate dal codice, l’accesso al mercato degli operatori economici nel rispetto dei principi di concorrenza, di imparzialità, di non discriminazione, di pubblicità e trasparenza, di proporzionalità”</w:t>
      </w:r>
      <w:r w:rsidRPr="008C341C">
        <w:rPr>
          <w:rFonts w:eastAsia="Calibri" w:cs="Arial"/>
        </w:rPr>
        <w:t>;</w:t>
      </w:r>
    </w:p>
    <w:p w14:paraId="738FE1D8" w14:textId="56FB1C7A" w:rsidR="001B06BC" w:rsidRDefault="001B06BC" w:rsidP="007D1338">
      <w:pPr>
        <w:pStyle w:val="Paragrafoelenco"/>
        <w:numPr>
          <w:ilvl w:val="0"/>
          <w:numId w:val="21"/>
        </w:numPr>
        <w:jc w:val="both"/>
        <w:rPr>
          <w:rFonts w:eastAsia="Calibri" w:cs="Arial"/>
        </w:rPr>
      </w:pPr>
      <w:r w:rsidRPr="001B06BC">
        <w:rPr>
          <w:rFonts w:eastAsia="Calibri" w:cs="Arial"/>
        </w:rPr>
        <w:t>l’art. 17 co. 1 del D.lgs. 36/2023 che dispone che, prima dell’avvio delle procedure di affidamento dei contratti pubblici, le stazioni appaltanti e gli enti concedenti, con apposito atto, adottino la decisione di contrarre;</w:t>
      </w:r>
    </w:p>
    <w:p w14:paraId="0B293A25" w14:textId="477A96F3" w:rsidR="001B06BC" w:rsidRPr="001B06BC" w:rsidRDefault="001B06BC" w:rsidP="001B06BC">
      <w:pPr>
        <w:pStyle w:val="Paragrafoelenco"/>
        <w:numPr>
          <w:ilvl w:val="0"/>
          <w:numId w:val="21"/>
        </w:numPr>
        <w:jc w:val="both"/>
        <w:rPr>
          <w:rFonts w:eastAsia="Calibri" w:cs="Arial"/>
        </w:rPr>
      </w:pPr>
      <w:r w:rsidRPr="001B06BC">
        <w:rPr>
          <w:rFonts w:eastAsia="Calibri" w:cs="Arial"/>
        </w:rPr>
        <w:t>l’art. 17 comma 2 del D.lgs. 36/2023 che dispone che, in caso di affidamento diretto, le stazioni appaltanti individuano l’oggetto, l’importo e il contraente, unitamente alle ragioni della sua scelta, ai requisiti di carattere generale e, se necessari, a quelli inerenti alla capacità economico-finanziaria e tecnico-professionale;</w:t>
      </w:r>
    </w:p>
    <w:p w14:paraId="3036E093" w14:textId="4E4B0E87" w:rsidR="007D1338" w:rsidRDefault="0037680A" w:rsidP="007D1338">
      <w:pPr>
        <w:pStyle w:val="Paragrafoelenco"/>
        <w:numPr>
          <w:ilvl w:val="0"/>
          <w:numId w:val="14"/>
        </w:numPr>
        <w:spacing w:after="0"/>
        <w:jc w:val="both"/>
        <w:rPr>
          <w:rFonts w:eastAsia="Calibri" w:cs="Arial"/>
        </w:rPr>
      </w:pPr>
      <w:r w:rsidRPr="00D144B4">
        <w:rPr>
          <w:rFonts w:eastAsia="Calibri" w:cs="Arial"/>
        </w:rPr>
        <w:t>l’art. 50. co</w:t>
      </w:r>
      <w:r>
        <w:rPr>
          <w:rFonts w:eastAsia="Calibri" w:cs="Arial"/>
        </w:rPr>
        <w:t>mma</w:t>
      </w:r>
      <w:r w:rsidRPr="00D144B4">
        <w:rPr>
          <w:rFonts w:eastAsia="Calibri" w:cs="Arial"/>
        </w:rPr>
        <w:t xml:space="preserve"> 1 lett. b) del D.Lgs 36/2023 il quale prevede che le stazioni appaltanti procedano all’affidamento diretto dei servizi e forniture, ivi compresi i servizi di ingegneria e architettura e l'attività di progettazione, di importo inferiore a 140.000 euro, anche senza consultazione di più operatori economici, assicurando che siano scelti soggetti in possesso di documentate esperienze pregresse idonee all’esecuzione delle prestazioni contrattuali, anche individuati tra gli iscritti in elenchi o albi istituiti dalla stazione appaltante;</w:t>
      </w:r>
    </w:p>
    <w:p w14:paraId="3366522A" w14:textId="77777777" w:rsidR="007D1338" w:rsidRPr="007D1338" w:rsidRDefault="007D1338" w:rsidP="007D1338">
      <w:pPr>
        <w:pStyle w:val="Paragrafoelenco"/>
        <w:spacing w:after="0"/>
        <w:jc w:val="both"/>
        <w:rPr>
          <w:rFonts w:eastAsia="Calibri" w:cs="Arial"/>
        </w:rPr>
      </w:pPr>
    </w:p>
    <w:p w14:paraId="586CB168" w14:textId="77777777" w:rsidR="007D1338" w:rsidRDefault="007D1338" w:rsidP="00C93A15">
      <w:pPr>
        <w:ind w:left="360"/>
        <w:jc w:val="both"/>
        <w:rPr>
          <w:rFonts w:eastAsia="Calibri" w:cs="Arial"/>
        </w:rPr>
      </w:pPr>
    </w:p>
    <w:p w14:paraId="6772B761" w14:textId="77777777" w:rsidR="007D1338" w:rsidRDefault="007D1338" w:rsidP="00C93A15">
      <w:pPr>
        <w:ind w:left="360"/>
        <w:jc w:val="both"/>
        <w:rPr>
          <w:rFonts w:eastAsia="Calibri" w:cs="Arial"/>
        </w:rPr>
      </w:pPr>
    </w:p>
    <w:p w14:paraId="7D39B960" w14:textId="77777777" w:rsidR="007D1338" w:rsidRDefault="007D1338" w:rsidP="00C93A15">
      <w:pPr>
        <w:ind w:left="360"/>
        <w:jc w:val="both"/>
        <w:rPr>
          <w:rFonts w:eastAsia="Calibri" w:cs="Arial"/>
        </w:rPr>
      </w:pPr>
    </w:p>
    <w:p w14:paraId="76E50AA8" w14:textId="36F201BE" w:rsidR="0037680A" w:rsidRDefault="0037680A" w:rsidP="00C93A15">
      <w:pPr>
        <w:ind w:left="360"/>
        <w:jc w:val="both"/>
        <w:rPr>
          <w:rFonts w:eastAsia="Calibri" w:cs="Arial"/>
        </w:rPr>
      </w:pPr>
      <w:r w:rsidRPr="00581140">
        <w:rPr>
          <w:rFonts w:eastAsia="Calibri" w:cs="Arial"/>
        </w:rPr>
        <w:lastRenderedPageBreak/>
        <w:t>Richiamato</w:t>
      </w:r>
      <w:r w:rsidR="00C93A15">
        <w:rPr>
          <w:rFonts w:eastAsia="Calibri" w:cs="Arial"/>
        </w:rPr>
        <w:t>:</w:t>
      </w:r>
    </w:p>
    <w:p w14:paraId="2279B021" w14:textId="77777777" w:rsidR="00C14D68" w:rsidRPr="00581140" w:rsidRDefault="00C14D68" w:rsidP="00C93A15">
      <w:pPr>
        <w:ind w:left="360"/>
        <w:jc w:val="both"/>
        <w:rPr>
          <w:rFonts w:eastAsia="Calibri" w:cs="Arial"/>
        </w:rPr>
      </w:pPr>
    </w:p>
    <w:p w14:paraId="5738C734" w14:textId="77777777" w:rsidR="00F72A57" w:rsidRPr="00F72A57" w:rsidRDefault="00F72A57" w:rsidP="00F72A57">
      <w:pPr>
        <w:pStyle w:val="Paragrafoelenco"/>
        <w:numPr>
          <w:ilvl w:val="0"/>
          <w:numId w:val="14"/>
        </w:numPr>
        <w:jc w:val="both"/>
        <w:rPr>
          <w:rFonts w:cs="Arial"/>
          <w:color w:val="000000"/>
        </w:rPr>
      </w:pPr>
      <w:r w:rsidRPr="00F72A57">
        <w:rPr>
          <w:rFonts w:cs="Arial"/>
          <w:color w:val="000000"/>
        </w:rPr>
        <w:t>l’art. 7 co.1 del Regolamento, rep.n. 1038/2024, prot. n. 136715 del 03/06/2024, per l’acquisizione di lavori, servizi e forniture di importo inferiore alle soglie di rilevanza comunitaria dell’Università degli Studi di Ferrara, secondo il quale l’affidamento di lavori di importo inferiore a € 150.000,00 e quello di servizi e forniture di importo inferiore a € 140.000,00 può avvenire tramite affidamento diretto;</w:t>
      </w:r>
    </w:p>
    <w:p w14:paraId="383EE7B7" w14:textId="60D0DCE7" w:rsidR="00F72A57" w:rsidRPr="00F72A57" w:rsidRDefault="00F72A57" w:rsidP="007D1338">
      <w:pPr>
        <w:pStyle w:val="Paragrafoelenco"/>
        <w:numPr>
          <w:ilvl w:val="0"/>
          <w:numId w:val="14"/>
        </w:numPr>
        <w:jc w:val="both"/>
        <w:rPr>
          <w:rFonts w:cs="Arial"/>
          <w:color w:val="000000"/>
        </w:rPr>
      </w:pPr>
      <w:r w:rsidRPr="00F72A57">
        <w:rPr>
          <w:rFonts w:cs="Arial"/>
          <w:color w:val="000000"/>
        </w:rPr>
        <w:t>l’art 7 co. 5 lett.</w:t>
      </w:r>
      <w:r w:rsidR="00764E5C">
        <w:rPr>
          <w:rFonts w:cs="Arial"/>
          <w:color w:val="000000"/>
        </w:rPr>
        <w:t xml:space="preserve"> </w:t>
      </w:r>
      <w:r w:rsidRPr="00F72A57">
        <w:rPr>
          <w:rFonts w:cs="Arial"/>
          <w:color w:val="000000"/>
        </w:rPr>
        <w:t>b) del suddetto regolamento, secondo il quale gli affidamenti di servizi, compresi i servizi di ingegneria e architettura e l’attività di progettazione, e forniture nonché concessioni di importo superiore a € 40.000,00 e inferiore a € 140.000,00 la decisione di contratte può avvenire con decreto del Direttore Generale e/o Dirigente;</w:t>
      </w:r>
    </w:p>
    <w:p w14:paraId="53526980" w14:textId="29DEF6B8" w:rsidR="00C14D68" w:rsidRPr="00C14D68" w:rsidRDefault="0037680A" w:rsidP="007D1338">
      <w:pPr>
        <w:pStyle w:val="Paragrafoelenco"/>
        <w:numPr>
          <w:ilvl w:val="0"/>
          <w:numId w:val="14"/>
        </w:numPr>
        <w:spacing w:after="0"/>
        <w:jc w:val="both"/>
        <w:rPr>
          <w:rFonts w:eastAsia="Calibri" w:cs="Arial"/>
        </w:rPr>
      </w:pPr>
      <w:r>
        <w:rPr>
          <w:rFonts w:eastAsia="Calibri" w:cs="Arial"/>
        </w:rPr>
        <w:t>il Decreto prot. 299932 del 28/09/2022, con il quale il Direttore Generale delega la Dirigente dell’Area Legale e Acquisti all’adozione di tutti gli atti e i provvedimenti necessari e conseguenti agli affidamenti di importo inferiore alle soglie di rilevanza europea, nonché all’assunzione del relativo impegno di spesa;</w:t>
      </w:r>
    </w:p>
    <w:p w14:paraId="069AE3BF" w14:textId="77777777" w:rsidR="00C14D68" w:rsidRPr="00C14D68" w:rsidRDefault="00C14D68" w:rsidP="00C14D68">
      <w:pPr>
        <w:jc w:val="both"/>
        <w:rPr>
          <w:rFonts w:eastAsia="Calibri" w:cs="Arial"/>
        </w:rPr>
      </w:pPr>
    </w:p>
    <w:p w14:paraId="5F81C5EB" w14:textId="033B967C" w:rsidR="0037680A" w:rsidRDefault="0037680A" w:rsidP="0037680A">
      <w:pPr>
        <w:tabs>
          <w:tab w:val="left" w:pos="1843"/>
        </w:tabs>
        <w:jc w:val="both"/>
        <w:rPr>
          <w:rFonts w:eastAsia="Calibri" w:cs="Arial"/>
        </w:rPr>
      </w:pPr>
      <w:r>
        <w:rPr>
          <w:rFonts w:eastAsia="Calibri" w:cs="Arial"/>
        </w:rPr>
        <w:t>Accertata la disponibilità:</w:t>
      </w:r>
    </w:p>
    <w:p w14:paraId="4B5D9B6A" w14:textId="77777777" w:rsidR="00C14D68" w:rsidRDefault="00C14D68" w:rsidP="0037680A">
      <w:pPr>
        <w:tabs>
          <w:tab w:val="left" w:pos="1843"/>
        </w:tabs>
        <w:jc w:val="both"/>
        <w:rPr>
          <w:rFonts w:eastAsia="Calibri" w:cs="Arial"/>
        </w:rPr>
      </w:pPr>
    </w:p>
    <w:p w14:paraId="1092A523" w14:textId="77777777" w:rsidR="0037680A" w:rsidRDefault="0037680A" w:rsidP="007D1338">
      <w:pPr>
        <w:pStyle w:val="Paragrafoelenco"/>
        <w:numPr>
          <w:ilvl w:val="0"/>
          <w:numId w:val="10"/>
        </w:numPr>
        <w:tabs>
          <w:tab w:val="left" w:pos="1843"/>
        </w:tabs>
        <w:spacing w:after="0"/>
        <w:jc w:val="both"/>
        <w:rPr>
          <w:rFonts w:eastAsia="Calibri" w:cs="Arial"/>
        </w:rPr>
      </w:pPr>
      <w:r w:rsidRPr="005E78E6">
        <w:rPr>
          <w:rFonts w:eastAsia="Calibri" w:cs="Arial"/>
        </w:rPr>
        <w:t>della dott.ssa Stefania Bruttini,</w:t>
      </w:r>
      <w:r>
        <w:rPr>
          <w:rFonts w:eastAsia="Calibri" w:cs="Arial"/>
        </w:rPr>
        <w:t xml:space="preserve"> R</w:t>
      </w:r>
      <w:r w:rsidRPr="005E78E6">
        <w:rPr>
          <w:rFonts w:eastAsia="Calibri" w:cs="Arial"/>
        </w:rPr>
        <w:t>esponsabile dell’Ufficio Gare Servizi e Forniture</w:t>
      </w:r>
      <w:r>
        <w:rPr>
          <w:rFonts w:eastAsia="Calibri" w:cs="Arial"/>
        </w:rPr>
        <w:t xml:space="preserve"> </w:t>
      </w:r>
      <w:r w:rsidRPr="005E78E6">
        <w:rPr>
          <w:rFonts w:eastAsia="Calibri" w:cs="Arial"/>
        </w:rPr>
        <w:t>dell’</w:t>
      </w:r>
      <w:r>
        <w:rPr>
          <w:rFonts w:eastAsia="Calibri" w:cs="Arial"/>
        </w:rPr>
        <w:t>U</w:t>
      </w:r>
      <w:r w:rsidRPr="005E78E6">
        <w:rPr>
          <w:rFonts w:eastAsia="Calibri" w:cs="Arial"/>
        </w:rPr>
        <w:t xml:space="preserve">niversità degli </w:t>
      </w:r>
      <w:r>
        <w:rPr>
          <w:rFonts w:eastAsia="Calibri" w:cs="Arial"/>
        </w:rPr>
        <w:t>S</w:t>
      </w:r>
      <w:r w:rsidRPr="005E78E6">
        <w:rPr>
          <w:rFonts w:eastAsia="Calibri" w:cs="Arial"/>
        </w:rPr>
        <w:t xml:space="preserve">tudi di Ferrara, in possesso dei requisiti professionali richiesti e priva di conflitti di interesse in relazione all’oggetto del contratto, ai sensi dell’art. 15 comma 2 del D.lgs. 36/2023 nonché dell’allegato I.2 del medesimo decreto, a ricoprire il ruolo di </w:t>
      </w:r>
      <w:r>
        <w:rPr>
          <w:rFonts w:eastAsia="Calibri" w:cs="Arial"/>
        </w:rPr>
        <w:t>R</w:t>
      </w:r>
      <w:r w:rsidRPr="005E78E6">
        <w:rPr>
          <w:rFonts w:eastAsia="Calibri" w:cs="Arial"/>
        </w:rPr>
        <w:t xml:space="preserve">esponsabile </w:t>
      </w:r>
      <w:r>
        <w:rPr>
          <w:rFonts w:eastAsia="Calibri" w:cs="Arial"/>
        </w:rPr>
        <w:t>U</w:t>
      </w:r>
      <w:r w:rsidRPr="005E78E6">
        <w:rPr>
          <w:rFonts w:eastAsia="Calibri" w:cs="Arial"/>
        </w:rPr>
        <w:t xml:space="preserve">nico del </w:t>
      </w:r>
      <w:r>
        <w:rPr>
          <w:rFonts w:eastAsia="Calibri" w:cs="Arial"/>
        </w:rPr>
        <w:t>P</w:t>
      </w:r>
      <w:r w:rsidRPr="005E78E6">
        <w:rPr>
          <w:rFonts w:eastAsia="Calibri" w:cs="Arial"/>
        </w:rPr>
        <w:t>rogetto;</w:t>
      </w:r>
    </w:p>
    <w:p w14:paraId="64D5DE3E" w14:textId="546649A2" w:rsidR="0037680A" w:rsidRPr="005E78E6" w:rsidRDefault="00611160" w:rsidP="007D1338">
      <w:pPr>
        <w:pStyle w:val="Paragrafoelenco"/>
        <w:numPr>
          <w:ilvl w:val="0"/>
          <w:numId w:val="10"/>
        </w:numPr>
        <w:tabs>
          <w:tab w:val="left" w:pos="1843"/>
        </w:tabs>
        <w:spacing w:after="0"/>
        <w:jc w:val="both"/>
        <w:rPr>
          <w:rFonts w:eastAsia="Calibri" w:cs="Arial"/>
        </w:rPr>
      </w:pPr>
      <w:r>
        <w:rPr>
          <w:rFonts w:eastAsia="Calibri" w:cs="Arial"/>
        </w:rPr>
        <w:t>del Dott.</w:t>
      </w:r>
      <w:r w:rsidR="0037680A" w:rsidRPr="005E78E6">
        <w:rPr>
          <w:rFonts w:eastAsia="Calibri" w:cs="Arial"/>
        </w:rPr>
        <w:t xml:space="preserve"> </w:t>
      </w:r>
      <w:r>
        <w:rPr>
          <w:rFonts w:eastAsia="Calibri" w:cs="Arial"/>
        </w:rPr>
        <w:t>Mattia Giacomelli, Responsabile dell’Ufficio Diritto allo Studio studentesse e studenti</w:t>
      </w:r>
      <w:r w:rsidR="0037680A" w:rsidRPr="005E78E6">
        <w:rPr>
          <w:rFonts w:eastAsia="Calibri" w:cs="Arial"/>
        </w:rPr>
        <w:t>, in possesso dei requisiti di adeguata professionalità e di competenza e priv</w:t>
      </w:r>
      <w:r w:rsidR="003E6CC3">
        <w:rPr>
          <w:rFonts w:eastAsia="Calibri" w:cs="Arial"/>
        </w:rPr>
        <w:t>o</w:t>
      </w:r>
      <w:r w:rsidR="0037680A" w:rsidRPr="005E78E6">
        <w:rPr>
          <w:rFonts w:eastAsia="Calibri" w:cs="Arial"/>
        </w:rPr>
        <w:t xml:space="preserve"> di conflitti di interesse in relazione all’oggetto del contratto, a ricoprire il ruolo di direttore dell’esecuzione del contratto, come previsto dall’art. 114 commi 7 e 8 del D.lgs. 36/2024, nonché l’art 32 dell’allegato II.14;</w:t>
      </w:r>
    </w:p>
    <w:p w14:paraId="7BBBE901" w14:textId="77777777" w:rsidR="0037680A" w:rsidRPr="001836F7" w:rsidRDefault="0037680A" w:rsidP="0037680A">
      <w:pPr>
        <w:contextualSpacing/>
        <w:jc w:val="both"/>
        <w:rPr>
          <w:rFonts w:eastAsia="Calibri" w:cs="Arial"/>
          <w:b/>
        </w:rPr>
      </w:pPr>
    </w:p>
    <w:p w14:paraId="72E6CE8F" w14:textId="69F65F8A" w:rsidR="0037680A" w:rsidRPr="00E42989" w:rsidRDefault="0037680A" w:rsidP="007D1338">
      <w:pPr>
        <w:spacing w:line="276" w:lineRule="auto"/>
        <w:contextualSpacing/>
        <w:jc w:val="both"/>
        <w:rPr>
          <w:rFonts w:eastAsia="Calibri" w:cs="Arial"/>
        </w:rPr>
      </w:pPr>
      <w:r>
        <w:rPr>
          <w:rFonts w:eastAsia="Calibri" w:cs="Arial"/>
        </w:rPr>
        <w:t xml:space="preserve">Preso atto che </w:t>
      </w:r>
      <w:r w:rsidRPr="00E42989">
        <w:rPr>
          <w:rFonts w:eastAsia="Calibri" w:cs="Arial"/>
          <w:bCs/>
        </w:rPr>
        <w:t>l’</w:t>
      </w:r>
      <w:r w:rsidR="00611160">
        <w:rPr>
          <w:rFonts w:eastAsia="Calibri" w:cs="Arial"/>
          <w:bCs/>
        </w:rPr>
        <w:t>U</w:t>
      </w:r>
      <w:r w:rsidRPr="00E42989">
        <w:rPr>
          <w:rFonts w:eastAsia="Calibri" w:cs="Arial"/>
          <w:bCs/>
        </w:rPr>
        <w:t xml:space="preserve">fficio </w:t>
      </w:r>
      <w:r w:rsidR="00611160">
        <w:rPr>
          <w:rFonts w:eastAsia="Calibri" w:cs="Arial"/>
          <w:bCs/>
        </w:rPr>
        <w:t>G</w:t>
      </w:r>
      <w:r w:rsidRPr="00E42989">
        <w:rPr>
          <w:rFonts w:eastAsia="Calibri" w:cs="Arial"/>
          <w:bCs/>
        </w:rPr>
        <w:t xml:space="preserve">are </w:t>
      </w:r>
      <w:r w:rsidR="00611160">
        <w:rPr>
          <w:rFonts w:eastAsia="Calibri" w:cs="Arial"/>
          <w:bCs/>
        </w:rPr>
        <w:t>S</w:t>
      </w:r>
      <w:r w:rsidRPr="00E42989">
        <w:rPr>
          <w:rFonts w:eastAsia="Calibri" w:cs="Arial"/>
          <w:bCs/>
        </w:rPr>
        <w:t xml:space="preserve">ervizi e </w:t>
      </w:r>
      <w:r w:rsidR="00611160">
        <w:rPr>
          <w:rFonts w:eastAsia="Calibri" w:cs="Arial"/>
          <w:bCs/>
        </w:rPr>
        <w:t>F</w:t>
      </w:r>
      <w:r w:rsidRPr="00E42989">
        <w:rPr>
          <w:rFonts w:eastAsia="Calibri" w:cs="Arial"/>
          <w:bCs/>
        </w:rPr>
        <w:t xml:space="preserve">orniture ha effettuato con esito positivo le verifiche opportune </w:t>
      </w:r>
      <w:r w:rsidRPr="00C14D68">
        <w:rPr>
          <w:rFonts w:eastAsia="Calibri" w:cs="Arial"/>
          <w:bCs/>
        </w:rPr>
        <w:t>attraverso il fascicolo virtuale dell’operatore economico FVOE 2.0, disponibile sul portale ANAC,</w:t>
      </w:r>
      <w:r w:rsidRPr="00E42989">
        <w:rPr>
          <w:rFonts w:eastAsia="Calibri" w:cs="Arial"/>
          <w:bCs/>
        </w:rPr>
        <w:t xml:space="preserve"> nonchè presso gli enti competenti, al fine di accertare il possesso dei requisiti di carattere generale e speciale di cui agli artt. 94, 95 e 100 comma 3 del D.lgs 36/2023, in capo </w:t>
      </w:r>
      <w:r w:rsidR="00611160">
        <w:rPr>
          <w:rFonts w:eastAsia="Calibri" w:cs="Arial"/>
          <w:bCs/>
        </w:rPr>
        <w:t>all’associazione Ce.I.S. Ancona Onlus</w:t>
      </w:r>
      <w:r w:rsidRPr="00E42989">
        <w:rPr>
          <w:rFonts w:eastAsia="Calibri" w:cs="Arial"/>
          <w:bCs/>
        </w:rPr>
        <w:t xml:space="preserve">; </w:t>
      </w:r>
    </w:p>
    <w:p w14:paraId="1B8F4641" w14:textId="77777777" w:rsidR="0037680A" w:rsidRDefault="0037680A" w:rsidP="0037680A">
      <w:pPr>
        <w:jc w:val="both"/>
        <w:rPr>
          <w:rFonts w:eastAsia="Calibri" w:cs="Arial"/>
          <w:bCs/>
        </w:rPr>
      </w:pPr>
    </w:p>
    <w:p w14:paraId="6286DA4B" w14:textId="77777777" w:rsidR="0037680A" w:rsidRPr="00DE6C45" w:rsidRDefault="0037680A" w:rsidP="007D1338">
      <w:pPr>
        <w:spacing w:line="276" w:lineRule="auto"/>
        <w:ind w:left="3"/>
        <w:jc w:val="both"/>
        <w:rPr>
          <w:rFonts w:eastAsia="Calibri" w:cs="Arial"/>
          <w:bCs/>
        </w:rPr>
      </w:pPr>
      <w:r>
        <w:rPr>
          <w:rFonts w:eastAsia="Calibri" w:cs="Arial"/>
          <w:bCs/>
        </w:rPr>
        <w:t xml:space="preserve">Visto </w:t>
      </w:r>
      <w:r w:rsidRPr="00DE6C45">
        <w:rPr>
          <w:rFonts w:eastAsia="Calibri" w:cs="Arial"/>
          <w:bCs/>
        </w:rPr>
        <w:t xml:space="preserve">l’art. 17 co 5 del D.lgs 36/2023 secondo cui </w:t>
      </w:r>
      <w:r w:rsidRPr="00DE6C45">
        <w:rPr>
          <w:rFonts w:eastAsia="Calibri" w:cs="Arial"/>
          <w:bCs/>
          <w:i/>
          <w:iCs/>
        </w:rPr>
        <w:t>“L’organo competente a disporre l’aggiudicazione esamina la proposta, e, se la ritiene legittima e conforme all’interesse pubblico, dopo aver verificato il possesso dei requisiti in capo all’offerente, dispone l’aggiudicazione, che è immediatamente efficace;</w:t>
      </w:r>
    </w:p>
    <w:p w14:paraId="6A714F4D" w14:textId="77777777" w:rsidR="0037680A" w:rsidRDefault="0037680A" w:rsidP="007D1338">
      <w:pPr>
        <w:pStyle w:val="Paragrafoelenco"/>
        <w:spacing w:after="0"/>
        <w:ind w:left="363"/>
        <w:jc w:val="both"/>
        <w:rPr>
          <w:rFonts w:eastAsia="Calibri" w:cs="Arial"/>
          <w:bCs/>
          <w:i/>
          <w:iCs/>
        </w:rPr>
      </w:pPr>
    </w:p>
    <w:p w14:paraId="17FC37EF" w14:textId="77777777" w:rsidR="0037680A" w:rsidRPr="00DE6C45" w:rsidRDefault="0037680A" w:rsidP="007D1338">
      <w:pPr>
        <w:spacing w:line="276" w:lineRule="auto"/>
        <w:ind w:left="3"/>
        <w:jc w:val="both"/>
        <w:rPr>
          <w:rFonts w:eastAsia="Calibri" w:cs="Arial"/>
          <w:bCs/>
        </w:rPr>
      </w:pPr>
      <w:r w:rsidRPr="00BF0971">
        <w:rPr>
          <w:rFonts w:eastAsia="Calibri" w:cs="Arial"/>
          <w:bCs/>
        </w:rPr>
        <w:t xml:space="preserve">Considerato che </w:t>
      </w:r>
      <w:r w:rsidRPr="00DE6C45">
        <w:rPr>
          <w:rFonts w:eastAsia="Calibri" w:cs="Arial"/>
          <w:bCs/>
        </w:rPr>
        <w:t xml:space="preserve">il RUP ha dichiarato, per le vie brevi, che nulla osta all’aggiudicazione della procedura in argomento nei confronti della predetta impresa e pertanto propone di aggiudicare la procedura in questione all’operatore economico suindicato; </w:t>
      </w:r>
    </w:p>
    <w:p w14:paraId="7F1EA748" w14:textId="77777777" w:rsidR="0037680A" w:rsidRPr="007054B0" w:rsidRDefault="0037680A" w:rsidP="007D1338">
      <w:pPr>
        <w:tabs>
          <w:tab w:val="left" w:pos="1843"/>
        </w:tabs>
        <w:spacing w:line="276" w:lineRule="auto"/>
        <w:jc w:val="both"/>
        <w:rPr>
          <w:rFonts w:eastAsia="Calibri" w:cs="Arial"/>
        </w:rPr>
      </w:pPr>
    </w:p>
    <w:p w14:paraId="5604779B" w14:textId="2B283B14" w:rsidR="0037680A" w:rsidRDefault="0037680A" w:rsidP="007D1338">
      <w:pPr>
        <w:tabs>
          <w:tab w:val="left" w:pos="1843"/>
        </w:tabs>
        <w:spacing w:line="276" w:lineRule="auto"/>
        <w:jc w:val="both"/>
        <w:rPr>
          <w:rFonts w:eastAsia="Calibri" w:cs="Arial"/>
          <w:bCs/>
        </w:rPr>
      </w:pPr>
      <w:r w:rsidRPr="007054B0">
        <w:rPr>
          <w:rFonts w:eastAsia="Calibri" w:cs="Arial"/>
        </w:rPr>
        <w:t xml:space="preserve">Verificato da parte </w:t>
      </w:r>
      <w:r w:rsidR="00DD5BC0">
        <w:rPr>
          <w:rFonts w:eastAsia="Calibri" w:cs="Arial"/>
        </w:rPr>
        <w:t xml:space="preserve">del Responsabile Ripartizione Ragioneria, </w:t>
      </w:r>
      <w:r w:rsidRPr="007054B0">
        <w:rPr>
          <w:rFonts w:eastAsia="Calibri" w:cs="Arial"/>
        </w:rPr>
        <w:t xml:space="preserve">che il costo per </w:t>
      </w:r>
      <w:r w:rsidR="00611160">
        <w:rPr>
          <w:rFonts w:eastAsia="Calibri" w:cs="Arial"/>
        </w:rPr>
        <w:t>l’affidamento</w:t>
      </w:r>
      <w:r w:rsidR="00230445">
        <w:rPr>
          <w:rFonts w:eastAsia="Calibri" w:cs="Arial"/>
        </w:rPr>
        <w:t xml:space="preserve"> in argomento</w:t>
      </w:r>
      <w:r w:rsidRPr="007054B0">
        <w:rPr>
          <w:rFonts w:eastAsia="Calibri" w:cs="Arial"/>
        </w:rPr>
        <w:t xml:space="preserve"> è pari </w:t>
      </w:r>
      <w:r w:rsidRPr="007054B0">
        <w:rPr>
          <w:rFonts w:eastAsia="Calibri" w:cs="Arial"/>
          <w:b/>
        </w:rPr>
        <w:t xml:space="preserve">a € </w:t>
      </w:r>
      <w:r w:rsidR="00611160">
        <w:rPr>
          <w:rFonts w:eastAsia="Calibri" w:cs="Arial"/>
          <w:b/>
        </w:rPr>
        <w:t>90.000,00</w:t>
      </w:r>
      <w:r>
        <w:rPr>
          <w:rFonts w:eastAsia="Calibri" w:cs="Arial"/>
          <w:b/>
        </w:rPr>
        <w:t xml:space="preserve"> </w:t>
      </w:r>
      <w:r w:rsidRPr="00764E5C">
        <w:rPr>
          <w:rFonts w:eastAsia="Calibri" w:cs="Arial"/>
          <w:b/>
        </w:rPr>
        <w:t>IVA inclusa</w:t>
      </w:r>
      <w:r w:rsidRPr="007054B0">
        <w:rPr>
          <w:rFonts w:eastAsia="Calibri" w:cs="Arial"/>
        </w:rPr>
        <w:t xml:space="preserve"> e troverà copertura</w:t>
      </w:r>
      <w:r w:rsidR="00611160">
        <w:rPr>
          <w:rFonts w:eastAsia="Calibri" w:cs="Arial"/>
        </w:rPr>
        <w:t xml:space="preserve"> sul budget di ateneo per l’anno 2024 progetto 2024_PRISMA</w:t>
      </w:r>
      <w:r>
        <w:rPr>
          <w:rFonts w:eastAsia="Calibri" w:cs="Arial"/>
          <w:bCs/>
        </w:rPr>
        <w:t xml:space="preserve"> </w:t>
      </w:r>
      <w:r w:rsidR="00230445">
        <w:rPr>
          <w:rFonts w:eastAsia="Calibri" w:cs="Arial"/>
          <w:bCs/>
        </w:rPr>
        <w:t>CUP F53C24000430001</w:t>
      </w:r>
      <w:r w:rsidR="00DD5BC0">
        <w:rPr>
          <w:rFonts w:eastAsia="Calibri" w:cs="Arial"/>
          <w:bCs/>
        </w:rPr>
        <w:t xml:space="preserve"> alla voce </w:t>
      </w:r>
      <w:r w:rsidR="00DD5BC0" w:rsidRPr="00DD5BC0">
        <w:rPr>
          <w:rFonts w:eastAsia="Calibri" w:cs="Arial"/>
          <w:bCs/>
        </w:rPr>
        <w:t>CA.</w:t>
      </w:r>
      <w:r w:rsidR="00D15D1C">
        <w:rPr>
          <w:rFonts w:eastAsia="Calibri" w:cs="Arial"/>
          <w:bCs/>
        </w:rPr>
        <w:t>CO.20.400.60.900 “Altri servizi”,</w:t>
      </w:r>
      <w:r w:rsidR="00DD5BC0" w:rsidRPr="00DD5BC0">
        <w:rPr>
          <w:rFonts w:eastAsia="Calibri" w:cs="Arial"/>
          <w:bCs/>
        </w:rPr>
        <w:t xml:space="preserve"> </w:t>
      </w:r>
      <w:r w:rsidR="00C14D68">
        <w:rPr>
          <w:rFonts w:eastAsia="Calibri" w:cs="Arial"/>
          <w:bCs/>
        </w:rPr>
        <w:t>UA.0.AM.08-Sede Generale</w:t>
      </w:r>
      <w:r w:rsidR="00230445">
        <w:rPr>
          <w:rFonts w:eastAsia="Calibri" w:cs="Arial"/>
          <w:bCs/>
        </w:rPr>
        <w:t>;</w:t>
      </w:r>
    </w:p>
    <w:p w14:paraId="2ECED643" w14:textId="77777777" w:rsidR="0037680A" w:rsidRDefault="0037680A" w:rsidP="00A577C9">
      <w:pPr>
        <w:jc w:val="both"/>
        <w:rPr>
          <w:rFonts w:eastAsia="Calibri" w:cs="Arial"/>
        </w:rPr>
      </w:pPr>
    </w:p>
    <w:p w14:paraId="3FB41562" w14:textId="77777777" w:rsidR="007D1338" w:rsidRPr="007054B0" w:rsidRDefault="007D1338" w:rsidP="00A577C9">
      <w:pPr>
        <w:jc w:val="both"/>
        <w:rPr>
          <w:rFonts w:eastAsia="Calibri" w:cs="Arial"/>
        </w:rPr>
      </w:pPr>
    </w:p>
    <w:p w14:paraId="4FFE95AA" w14:textId="77777777" w:rsidR="0037680A" w:rsidRPr="007054B0" w:rsidRDefault="0037680A" w:rsidP="0037680A">
      <w:pPr>
        <w:ind w:firstLine="3"/>
        <w:jc w:val="both"/>
        <w:rPr>
          <w:rFonts w:eastAsia="Calibri" w:cs="Arial"/>
        </w:rPr>
      </w:pPr>
    </w:p>
    <w:p w14:paraId="74C085FA" w14:textId="77777777" w:rsidR="0037680A" w:rsidRPr="00DE6C45" w:rsidRDefault="0037680A" w:rsidP="0037680A">
      <w:pPr>
        <w:autoSpaceDE w:val="0"/>
        <w:autoSpaceDN w:val="0"/>
        <w:adjustRightInd w:val="0"/>
        <w:jc w:val="center"/>
        <w:rPr>
          <w:rFonts w:cs="Arial"/>
          <w:b/>
        </w:rPr>
      </w:pPr>
      <w:r w:rsidRPr="007054B0">
        <w:rPr>
          <w:rFonts w:cs="Arial"/>
          <w:b/>
        </w:rPr>
        <w:lastRenderedPageBreak/>
        <w:t>DETERMINA</w:t>
      </w:r>
    </w:p>
    <w:p w14:paraId="18E0C541" w14:textId="77777777" w:rsidR="0037680A" w:rsidRPr="007054B0" w:rsidRDefault="0037680A" w:rsidP="0037680A">
      <w:pPr>
        <w:autoSpaceDE w:val="0"/>
        <w:autoSpaceDN w:val="0"/>
        <w:adjustRightInd w:val="0"/>
        <w:jc w:val="both"/>
        <w:rPr>
          <w:rFonts w:cs="Arial"/>
        </w:rPr>
      </w:pPr>
    </w:p>
    <w:p w14:paraId="7ABBD9EB" w14:textId="77777777" w:rsidR="00C14D68" w:rsidRPr="00C14D68" w:rsidRDefault="0037680A" w:rsidP="007D1338">
      <w:pPr>
        <w:pStyle w:val="Paragrafoelenco"/>
        <w:numPr>
          <w:ilvl w:val="0"/>
          <w:numId w:val="10"/>
        </w:numPr>
        <w:autoSpaceDE w:val="0"/>
        <w:autoSpaceDN w:val="0"/>
        <w:adjustRightInd w:val="0"/>
        <w:jc w:val="both"/>
        <w:rPr>
          <w:rFonts w:cs="Arial"/>
        </w:rPr>
      </w:pPr>
      <w:r w:rsidRPr="00C14D68">
        <w:rPr>
          <w:rFonts w:cs="Arial"/>
        </w:rPr>
        <w:t>di autorizzare l’affidamento</w:t>
      </w:r>
      <w:r w:rsidRPr="00C14D68">
        <w:rPr>
          <w:rFonts w:eastAsia="Calibri" w:cs="Arial"/>
          <w:color w:val="000000"/>
          <w:lang w:eastAsia="ar-SA"/>
        </w:rPr>
        <w:t xml:space="preserve"> diretto, ai sensi dell’art. 50 co. 1 lett. b) del D.</w:t>
      </w:r>
      <w:r w:rsidR="00C14D68" w:rsidRPr="00C14D68">
        <w:rPr>
          <w:rFonts w:eastAsia="Calibri" w:cs="Arial"/>
          <w:color w:val="000000"/>
          <w:lang w:eastAsia="ar-SA"/>
        </w:rPr>
        <w:t>L</w:t>
      </w:r>
      <w:r w:rsidRPr="00C14D68">
        <w:rPr>
          <w:rFonts w:eastAsia="Calibri" w:cs="Arial"/>
          <w:color w:val="000000"/>
          <w:lang w:eastAsia="ar-SA"/>
        </w:rPr>
        <w:t xml:space="preserve">gs. 36/2023, </w:t>
      </w:r>
      <w:r w:rsidR="008735F9" w:rsidRPr="00C14D68">
        <w:rPr>
          <w:rFonts w:eastAsia="Calibri" w:cs="Arial"/>
          <w:color w:val="000000"/>
          <w:lang w:eastAsia="ar-SA"/>
        </w:rPr>
        <w:t xml:space="preserve">del servizio </w:t>
      </w:r>
      <w:r w:rsidR="008735F9" w:rsidRPr="00C14D68">
        <w:rPr>
          <w:rFonts w:eastAsia="Calibri" w:cs="Arial"/>
        </w:rPr>
        <w:t>per la partecipazione alle attività del progetto PRISMA</w:t>
      </w:r>
      <w:r w:rsidR="008735F9" w:rsidRPr="00C14D68">
        <w:rPr>
          <w:rFonts w:eastAsia="Calibri" w:cs="Arial"/>
          <w:color w:val="000000"/>
          <w:lang w:eastAsia="ar-SA"/>
        </w:rPr>
        <w:t xml:space="preserve"> </w:t>
      </w:r>
      <w:r w:rsidRPr="00C14D68">
        <w:rPr>
          <w:rFonts w:eastAsia="Calibri" w:cs="Arial"/>
          <w:color w:val="000000"/>
          <w:lang w:eastAsia="ar-SA"/>
        </w:rPr>
        <w:t>nonché di</w:t>
      </w:r>
      <w:r w:rsidRPr="00C14D68">
        <w:rPr>
          <w:rFonts w:cs="Arial"/>
        </w:rPr>
        <w:t xml:space="preserve"> aggiudicare con efficacia, ai sensi dell’art. 17 co. 5 del D.lgs. 36/2023, la stessa all’operatore economico </w:t>
      </w:r>
      <w:r w:rsidR="008735F9" w:rsidRPr="00C14D68">
        <w:rPr>
          <w:rFonts w:cs="Arial"/>
        </w:rPr>
        <w:t>Ce.I.S, Ancona Onlus</w:t>
      </w:r>
      <w:r w:rsidRPr="00C14D68">
        <w:rPr>
          <w:rFonts w:cs="Arial"/>
        </w:rPr>
        <w:t xml:space="preserve"> con sede a </w:t>
      </w:r>
      <w:r w:rsidR="008735F9" w:rsidRPr="00C14D68">
        <w:rPr>
          <w:rFonts w:cs="Arial"/>
        </w:rPr>
        <w:t>Ancona</w:t>
      </w:r>
      <w:r w:rsidR="00230445" w:rsidRPr="00C14D68">
        <w:rPr>
          <w:rFonts w:cs="Arial"/>
        </w:rPr>
        <w:t>, via Fanti n. 35</w:t>
      </w:r>
      <w:r w:rsidRPr="00C14D68">
        <w:rPr>
          <w:rFonts w:cs="Arial"/>
        </w:rPr>
        <w:t xml:space="preserve"> – P.IVA: </w:t>
      </w:r>
      <w:r w:rsidR="00230445" w:rsidRPr="00C14D68">
        <w:rPr>
          <w:rFonts w:cs="Arial"/>
        </w:rPr>
        <w:t>02403890425</w:t>
      </w:r>
      <w:r w:rsidRPr="00C14D68">
        <w:rPr>
          <w:rFonts w:cs="Arial"/>
        </w:rPr>
        <w:t xml:space="preserve">, per l’importo offerto di </w:t>
      </w:r>
      <w:r w:rsidRPr="00C14D68">
        <w:rPr>
          <w:rFonts w:cs="Arial"/>
          <w:b/>
        </w:rPr>
        <w:t xml:space="preserve">€ </w:t>
      </w:r>
      <w:r w:rsidR="00C14D68" w:rsidRPr="00C14D68">
        <w:rPr>
          <w:rFonts w:cs="Arial"/>
          <w:b/>
        </w:rPr>
        <w:t>73.770,50</w:t>
      </w:r>
      <w:r w:rsidRPr="00C14D68">
        <w:rPr>
          <w:rFonts w:cs="Arial"/>
          <w:b/>
        </w:rPr>
        <w:t xml:space="preserve"> IVA esclusa</w:t>
      </w:r>
      <w:r w:rsidR="00C93A15" w:rsidRPr="00C14D68">
        <w:rPr>
          <w:rFonts w:cs="Arial"/>
          <w:b/>
        </w:rPr>
        <w:t xml:space="preserve"> </w:t>
      </w:r>
      <w:r w:rsidR="00C93A15" w:rsidRPr="00C14D68">
        <w:rPr>
          <w:rFonts w:cs="Arial"/>
          <w:bCs/>
        </w:rPr>
        <w:t>e per un periodo pari a 12 mesi da ottobre 2024 a settembre 2025</w:t>
      </w:r>
      <w:r w:rsidRPr="00C14D68">
        <w:rPr>
          <w:rFonts w:cs="Arial"/>
          <w:bCs/>
        </w:rPr>
        <w:t>;</w:t>
      </w:r>
    </w:p>
    <w:p w14:paraId="7F04DB79" w14:textId="400541FB" w:rsidR="0037680A" w:rsidRPr="00C14D68" w:rsidRDefault="0037680A" w:rsidP="007D1338">
      <w:pPr>
        <w:pStyle w:val="Paragrafoelenco"/>
        <w:numPr>
          <w:ilvl w:val="0"/>
          <w:numId w:val="10"/>
        </w:numPr>
        <w:autoSpaceDE w:val="0"/>
        <w:autoSpaceDN w:val="0"/>
        <w:adjustRightInd w:val="0"/>
        <w:jc w:val="both"/>
        <w:rPr>
          <w:rFonts w:cs="Arial"/>
        </w:rPr>
      </w:pPr>
      <w:r w:rsidRPr="00C14D68">
        <w:rPr>
          <w:rFonts w:eastAsia="Calibri" w:cs="Arial"/>
        </w:rPr>
        <w:t xml:space="preserve">di imputare il costo </w:t>
      </w:r>
      <w:r w:rsidR="008735F9" w:rsidRPr="00C14D68">
        <w:rPr>
          <w:rFonts w:eastAsia="Calibri" w:cs="Arial"/>
        </w:rPr>
        <w:t xml:space="preserve">di tale </w:t>
      </w:r>
      <w:r w:rsidRPr="00C14D68">
        <w:rPr>
          <w:rFonts w:eastAsia="Calibri" w:cs="Arial"/>
        </w:rPr>
        <w:t xml:space="preserve">dell’affidamento pari a </w:t>
      </w:r>
      <w:r w:rsidR="00230445" w:rsidRPr="00C14D68">
        <w:rPr>
          <w:rFonts w:eastAsia="Calibri" w:cs="Arial"/>
          <w:b/>
        </w:rPr>
        <w:t>90.000,00</w:t>
      </w:r>
      <w:r w:rsidRPr="00C14D68">
        <w:rPr>
          <w:rFonts w:eastAsia="Calibri" w:cs="Arial"/>
          <w:b/>
        </w:rPr>
        <w:t xml:space="preserve"> IVA inclusa</w:t>
      </w:r>
      <w:r w:rsidRPr="00C14D68">
        <w:rPr>
          <w:rFonts w:eastAsia="Calibri" w:cs="Arial"/>
        </w:rPr>
        <w:t xml:space="preserve"> </w:t>
      </w:r>
      <w:r w:rsidR="00230445" w:rsidRPr="00C14D68">
        <w:rPr>
          <w:rFonts w:eastAsia="Calibri" w:cs="Arial"/>
        </w:rPr>
        <w:t xml:space="preserve">sul budget di ateneo per l’anno 2024 progetto 2024_PRISMA </w:t>
      </w:r>
      <w:r w:rsidR="00230445" w:rsidRPr="00C14D68">
        <w:rPr>
          <w:rFonts w:eastAsia="Calibri" w:cs="Arial"/>
          <w:bCs/>
        </w:rPr>
        <w:t>CUP F53C24000430001</w:t>
      </w:r>
      <w:r w:rsidR="00C14D68" w:rsidRPr="00C14D68">
        <w:rPr>
          <w:rFonts w:eastAsia="Calibri" w:cs="Arial"/>
          <w:bCs/>
        </w:rPr>
        <w:t xml:space="preserve">alla voce </w:t>
      </w:r>
      <w:r w:rsidR="009D348B" w:rsidRPr="00DD5BC0">
        <w:rPr>
          <w:rFonts w:eastAsia="Calibri" w:cs="Arial"/>
          <w:bCs/>
        </w:rPr>
        <w:t>CA.</w:t>
      </w:r>
      <w:r w:rsidR="009D348B">
        <w:rPr>
          <w:rFonts w:eastAsia="Calibri" w:cs="Arial"/>
          <w:bCs/>
        </w:rPr>
        <w:t>CO.20.400.60.900 “Altri servizi”</w:t>
      </w:r>
      <w:r w:rsidR="00C14D68" w:rsidRPr="00C14D68">
        <w:rPr>
          <w:rFonts w:eastAsia="Calibri" w:cs="Arial"/>
          <w:bCs/>
        </w:rPr>
        <w:t>, UA.0.AM.08-Sede G</w:t>
      </w:r>
      <w:r w:rsidR="00C14D68">
        <w:rPr>
          <w:rFonts w:eastAsia="Calibri" w:cs="Arial"/>
          <w:bCs/>
        </w:rPr>
        <w:t>e</w:t>
      </w:r>
      <w:r w:rsidR="00C14D68" w:rsidRPr="00C14D68">
        <w:rPr>
          <w:rFonts w:eastAsia="Calibri" w:cs="Arial"/>
          <w:bCs/>
        </w:rPr>
        <w:t>nerale;</w:t>
      </w:r>
    </w:p>
    <w:p w14:paraId="488033FE" w14:textId="7D88AFA8" w:rsidR="0037680A" w:rsidRPr="00C14D68" w:rsidRDefault="0037680A" w:rsidP="009D348B">
      <w:pPr>
        <w:pStyle w:val="Paragrafoelenco"/>
        <w:numPr>
          <w:ilvl w:val="0"/>
          <w:numId w:val="10"/>
        </w:numPr>
        <w:autoSpaceDE w:val="0"/>
        <w:autoSpaceDN w:val="0"/>
        <w:adjustRightInd w:val="0"/>
        <w:jc w:val="both"/>
        <w:rPr>
          <w:rFonts w:cs="Arial"/>
        </w:rPr>
      </w:pPr>
      <w:r w:rsidRPr="00C14D68">
        <w:rPr>
          <w:rFonts w:eastAsia="Calibri" w:cs="Arial"/>
        </w:rPr>
        <w:t>di nominare la dott.ssa Stefania Bruttini, Responsabile dell’Ufficio Gare Servizi e Forniture, in possesso dei necessari requisiti professionali richiesti a rivestire il ruolo di Responsabile Unico del Progetto;</w:t>
      </w:r>
    </w:p>
    <w:p w14:paraId="287ECF86" w14:textId="1DF91E0D" w:rsidR="0037680A" w:rsidRPr="008008B0" w:rsidRDefault="00C14D68" w:rsidP="007D1338">
      <w:pPr>
        <w:pStyle w:val="Paragrafoelenco"/>
        <w:numPr>
          <w:ilvl w:val="0"/>
          <w:numId w:val="10"/>
        </w:numPr>
        <w:autoSpaceDE w:val="0"/>
        <w:autoSpaceDN w:val="0"/>
        <w:adjustRightInd w:val="0"/>
        <w:jc w:val="both"/>
        <w:rPr>
          <w:rFonts w:cs="Arial"/>
        </w:rPr>
      </w:pPr>
      <w:r w:rsidRPr="00C14D68">
        <w:rPr>
          <w:rFonts w:eastAsia="Calibri" w:cs="Arial"/>
        </w:rPr>
        <w:t xml:space="preserve">di nominare il </w:t>
      </w:r>
      <w:r w:rsidR="00230445" w:rsidRPr="00C14D68">
        <w:rPr>
          <w:rFonts w:eastAsia="Calibri" w:cs="Arial"/>
        </w:rPr>
        <w:t>Dott. Mattia Giacomelli, Responsabile dell’Ufficio Diritto allo Studio studentesse e studenti,</w:t>
      </w:r>
      <w:r w:rsidR="0037680A" w:rsidRPr="00C14D68">
        <w:rPr>
          <w:rFonts w:eastAsia="Calibri" w:cs="Arial"/>
        </w:rPr>
        <w:t xml:space="preserve"> in possesso dei necessari requisiti professionali richiesti, a rivestire il ruolo di Direttore dell’esecuzione del contratto</w:t>
      </w:r>
      <w:r w:rsidR="009D348B">
        <w:rPr>
          <w:rFonts w:eastAsia="Calibri" w:cs="Arial"/>
        </w:rPr>
        <w:t>.</w:t>
      </w:r>
    </w:p>
    <w:p w14:paraId="3022F2CA" w14:textId="77777777" w:rsidR="0037680A" w:rsidRPr="007054B0" w:rsidRDefault="0037680A" w:rsidP="0037680A">
      <w:pPr>
        <w:tabs>
          <w:tab w:val="left" w:pos="708"/>
          <w:tab w:val="center" w:pos="4819"/>
          <w:tab w:val="right" w:pos="9638"/>
        </w:tabs>
        <w:jc w:val="both"/>
        <w:rPr>
          <w:rFonts w:eastAsia="Calibri" w:cs="Arial"/>
        </w:rPr>
      </w:pPr>
    </w:p>
    <w:p w14:paraId="47C8FCC9" w14:textId="77777777" w:rsidR="0037680A" w:rsidRPr="007054B0" w:rsidRDefault="0037680A" w:rsidP="0037680A">
      <w:pPr>
        <w:tabs>
          <w:tab w:val="left" w:pos="708"/>
          <w:tab w:val="center" w:pos="4819"/>
          <w:tab w:val="right" w:pos="9638"/>
        </w:tabs>
        <w:jc w:val="both"/>
        <w:rPr>
          <w:rFonts w:eastAsia="Calibri" w:cs="Arial"/>
        </w:rPr>
      </w:pPr>
      <w:r w:rsidRPr="007054B0">
        <w:rPr>
          <w:rFonts w:eastAsia="Calibri" w:cs="Arial"/>
        </w:rPr>
        <w:t>Ferrara, data come da registrazione a protocollo</w:t>
      </w:r>
    </w:p>
    <w:p w14:paraId="6ECDF00D" w14:textId="77777777" w:rsidR="0037680A" w:rsidRDefault="0037680A" w:rsidP="0037680A">
      <w:pPr>
        <w:jc w:val="both"/>
        <w:rPr>
          <w:rFonts w:eastAsia="Calibri" w:cs="Arial"/>
        </w:rPr>
      </w:pPr>
    </w:p>
    <w:p w14:paraId="0B9815A7" w14:textId="77777777" w:rsidR="00C93A15" w:rsidRDefault="00C93A15" w:rsidP="0037680A">
      <w:pPr>
        <w:jc w:val="both"/>
        <w:rPr>
          <w:rFonts w:eastAsia="Calibri" w:cs="Arial"/>
        </w:rPr>
      </w:pPr>
    </w:p>
    <w:p w14:paraId="1C5B227D" w14:textId="77777777" w:rsidR="00C93A15" w:rsidRDefault="00C93A15" w:rsidP="0037680A">
      <w:pPr>
        <w:jc w:val="both"/>
        <w:rPr>
          <w:rFonts w:eastAsia="Calibri" w:cs="Arial"/>
        </w:rPr>
      </w:pPr>
    </w:p>
    <w:p w14:paraId="0CDFB83F" w14:textId="77777777" w:rsidR="00C93A15" w:rsidRDefault="00C93A15" w:rsidP="0037680A">
      <w:pPr>
        <w:jc w:val="both"/>
        <w:rPr>
          <w:rFonts w:eastAsia="Calibri" w:cs="Arial"/>
        </w:rPr>
      </w:pPr>
    </w:p>
    <w:p w14:paraId="4CF42B51" w14:textId="77777777" w:rsidR="00C93A15" w:rsidRPr="007054B0" w:rsidRDefault="00C93A15" w:rsidP="0037680A">
      <w:pPr>
        <w:jc w:val="both"/>
        <w:rPr>
          <w:rFonts w:eastAsia="Calibri" w:cs="Arial"/>
        </w:rPr>
      </w:pPr>
    </w:p>
    <w:p w14:paraId="6D7F1DFA" w14:textId="77777777" w:rsidR="0037680A" w:rsidRPr="007054B0" w:rsidRDefault="0037680A" w:rsidP="0037680A">
      <w:pPr>
        <w:tabs>
          <w:tab w:val="center" w:pos="8505"/>
        </w:tabs>
        <w:ind w:firstLine="708"/>
        <w:jc w:val="both"/>
        <w:rPr>
          <w:rFonts w:eastAsia="Calibri" w:cs="Arial"/>
        </w:rPr>
      </w:pPr>
      <w:r w:rsidRPr="007054B0">
        <w:rPr>
          <w:rFonts w:eastAsia="Calibri" w:cs="Arial"/>
        </w:rPr>
        <w:tab/>
        <w:t>La Dirigente dell’Area Legale e Acquisti</w:t>
      </w:r>
    </w:p>
    <w:p w14:paraId="40ADF861" w14:textId="4E2E8E2E" w:rsidR="0037680A" w:rsidRPr="007054B0" w:rsidRDefault="00C93A15" w:rsidP="0037680A">
      <w:pPr>
        <w:tabs>
          <w:tab w:val="center" w:pos="8505"/>
        </w:tabs>
        <w:ind w:left="6372" w:firstLine="708"/>
        <w:jc w:val="both"/>
        <w:rPr>
          <w:rFonts w:eastAsia="Calibri" w:cs="Arial"/>
        </w:rPr>
      </w:pPr>
      <w:r>
        <w:rPr>
          <w:rFonts w:eastAsia="Calibri" w:cs="Arial"/>
        </w:rPr>
        <w:tab/>
      </w:r>
      <w:r w:rsidR="0037680A" w:rsidRPr="007054B0">
        <w:rPr>
          <w:rFonts w:eastAsia="Calibri" w:cs="Arial"/>
        </w:rPr>
        <w:t>Avv. Sabrina Landini</w:t>
      </w:r>
    </w:p>
    <w:p w14:paraId="1F5D8CFE" w14:textId="6B1146B0" w:rsidR="00E27949" w:rsidRDefault="00C93A15" w:rsidP="00A577C9">
      <w:pPr>
        <w:tabs>
          <w:tab w:val="center" w:pos="8505"/>
        </w:tabs>
        <w:ind w:left="7080"/>
        <w:jc w:val="both"/>
        <w:rPr>
          <w:rFonts w:eastAsia="Calibri" w:cs="Arial"/>
        </w:rPr>
      </w:pPr>
      <w:r>
        <w:rPr>
          <w:rFonts w:eastAsia="Calibri" w:cs="Arial"/>
        </w:rPr>
        <w:tab/>
      </w:r>
      <w:r w:rsidR="0037680A" w:rsidRPr="007054B0">
        <w:rPr>
          <w:rFonts w:eastAsia="Calibri" w:cs="Arial"/>
        </w:rPr>
        <w:t>Firmato digitalmente</w:t>
      </w:r>
    </w:p>
    <w:p w14:paraId="3297D302" w14:textId="77777777" w:rsidR="00146D68" w:rsidRDefault="00146D68" w:rsidP="00146D68">
      <w:pPr>
        <w:tabs>
          <w:tab w:val="center" w:pos="8505"/>
        </w:tabs>
        <w:jc w:val="both"/>
        <w:rPr>
          <w:rFonts w:eastAsia="Calibri" w:cs="Arial"/>
        </w:rPr>
      </w:pPr>
    </w:p>
    <w:p w14:paraId="1B86D385" w14:textId="77777777" w:rsidR="00146D68" w:rsidRDefault="00146D68" w:rsidP="00146D68">
      <w:pPr>
        <w:tabs>
          <w:tab w:val="center" w:pos="8505"/>
        </w:tabs>
        <w:jc w:val="both"/>
        <w:rPr>
          <w:rFonts w:eastAsia="Calibri" w:cs="Arial"/>
        </w:rPr>
      </w:pPr>
    </w:p>
    <w:p w14:paraId="637FAF0B" w14:textId="77777777" w:rsidR="00146D68" w:rsidRDefault="00146D68" w:rsidP="00146D68">
      <w:pPr>
        <w:tabs>
          <w:tab w:val="center" w:pos="8505"/>
        </w:tabs>
        <w:jc w:val="both"/>
        <w:rPr>
          <w:rFonts w:eastAsia="Calibri" w:cs="Arial"/>
        </w:rPr>
      </w:pPr>
    </w:p>
    <w:p w14:paraId="7167F443" w14:textId="78BE66BA" w:rsidR="00146D68" w:rsidRPr="00B84883" w:rsidRDefault="00146D68" w:rsidP="00146D68">
      <w:pPr>
        <w:spacing w:line="360" w:lineRule="auto"/>
        <w:rPr>
          <w:color w:val="FF0000"/>
        </w:rPr>
      </w:pPr>
      <w:r w:rsidRPr="00B84883">
        <w:rPr>
          <w:color w:val="FF0000"/>
        </w:rPr>
        <w:t>La presente è copia informatica del</w:t>
      </w:r>
      <w:r>
        <w:rPr>
          <w:color w:val="FF0000"/>
        </w:rPr>
        <w:t xml:space="preserve">la determina dirigenziale </w:t>
      </w:r>
      <w:r w:rsidRPr="00B84883">
        <w:rPr>
          <w:color w:val="FF0000"/>
        </w:rPr>
        <w:t xml:space="preserve">Rep. n. </w:t>
      </w:r>
      <w:r>
        <w:rPr>
          <w:color w:val="FF0000"/>
        </w:rPr>
        <w:t>2006</w:t>
      </w:r>
      <w:r>
        <w:rPr>
          <w:color w:val="FF0000"/>
        </w:rPr>
        <w:t>/</w:t>
      </w:r>
      <w:r w:rsidRPr="00B84883">
        <w:rPr>
          <w:color w:val="FF0000"/>
        </w:rPr>
        <w:t xml:space="preserve">2024, Prot. n. </w:t>
      </w:r>
      <w:r>
        <w:rPr>
          <w:color w:val="FF0000"/>
        </w:rPr>
        <w:t xml:space="preserve">287402 </w:t>
      </w:r>
      <w:r w:rsidRPr="00B84883">
        <w:rPr>
          <w:color w:val="FF0000"/>
        </w:rPr>
        <w:t xml:space="preserve">del </w:t>
      </w:r>
      <w:r>
        <w:rPr>
          <w:color w:val="FF0000"/>
        </w:rPr>
        <w:t>17/10</w:t>
      </w:r>
      <w:r>
        <w:rPr>
          <w:color w:val="FF0000"/>
        </w:rPr>
        <w:t>/2024</w:t>
      </w:r>
      <w:r w:rsidRPr="00B84883">
        <w:rPr>
          <w:color w:val="FF0000"/>
        </w:rPr>
        <w:t>, firmato digitalmente da</w:t>
      </w:r>
      <w:r>
        <w:rPr>
          <w:color w:val="FF0000"/>
        </w:rPr>
        <w:t xml:space="preserve"> Avv. Sabrina Landini, Dirigente dell’Area Legale e Acquisti dell’Università degli Studi di Ferrara</w:t>
      </w:r>
      <w:r w:rsidRPr="00B84883">
        <w:rPr>
          <w:color w:val="FF0000"/>
        </w:rPr>
        <w:br/>
      </w:r>
      <w:r w:rsidRPr="00B84883">
        <w:rPr>
          <w:color w:val="FF0000"/>
        </w:rPr>
        <w:br/>
        <w:t>Il Decreto è conservato dall'Università degli Studi di Ferrara ai sensi del Codice dell'Amministrazione Digitale – D.Lgs. n. 82 del 07/03/2005 (CAD) e s.m.i..</w:t>
      </w:r>
    </w:p>
    <w:p w14:paraId="3C12A3C1" w14:textId="77777777" w:rsidR="00146D68" w:rsidRPr="0086173A" w:rsidRDefault="00146D68" w:rsidP="00146D68">
      <w:pPr>
        <w:shd w:val="clear" w:color="auto" w:fill="FFFFFF"/>
        <w:rPr>
          <w:rFonts w:cs="Arial"/>
          <w:szCs w:val="22"/>
        </w:rPr>
      </w:pPr>
    </w:p>
    <w:p w14:paraId="0D1172A6" w14:textId="77777777" w:rsidR="00146D68" w:rsidRPr="0086173A" w:rsidRDefault="00146D68" w:rsidP="00146D68">
      <w:pPr>
        <w:tabs>
          <w:tab w:val="center" w:pos="8505"/>
        </w:tabs>
        <w:jc w:val="both"/>
        <w:rPr>
          <w:rFonts w:cs="Arial"/>
          <w:szCs w:val="22"/>
        </w:rPr>
      </w:pPr>
    </w:p>
    <w:sectPr w:rsidR="00146D68" w:rsidRPr="0086173A" w:rsidSect="005C79A9">
      <w:headerReference w:type="default" r:id="rId8"/>
      <w:footerReference w:type="default" r:id="rId9"/>
      <w:pgSz w:w="11906" w:h="16838"/>
      <w:pgMar w:top="2559" w:right="720" w:bottom="720" w:left="720" w:header="57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4A6DFA" w14:textId="77777777" w:rsidR="00D0633F" w:rsidRDefault="00D0633F">
      <w:r>
        <w:separator/>
      </w:r>
    </w:p>
  </w:endnote>
  <w:endnote w:type="continuationSeparator" w:id="0">
    <w:p w14:paraId="44FDFC07" w14:textId="77777777" w:rsidR="00D0633F" w:rsidRDefault="00D063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0A8CDD" w14:textId="77777777" w:rsidR="00F14A92" w:rsidRPr="002E3B05" w:rsidRDefault="00F14A92" w:rsidP="002E3B05">
    <w:pPr>
      <w:pStyle w:val="Pidipagina"/>
      <w:jc w:val="center"/>
      <w:rPr>
        <w:rFonts w:cs="Arial"/>
        <w:sz w:val="15"/>
        <w:szCs w:val="15"/>
      </w:rPr>
    </w:pPr>
  </w:p>
  <w:p w14:paraId="3DB3DAEC" w14:textId="4EF4A2CE" w:rsidR="00F14A92" w:rsidRPr="002E3B05" w:rsidRDefault="00F14A92" w:rsidP="002E3B05">
    <w:pPr>
      <w:pStyle w:val="Pidipagina"/>
      <w:jc w:val="center"/>
      <w:rPr>
        <w:rFonts w:cs="Arial"/>
        <w:b/>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E61035" w14:textId="77777777" w:rsidR="00D0633F" w:rsidRDefault="00D0633F">
      <w:r>
        <w:separator/>
      </w:r>
    </w:p>
  </w:footnote>
  <w:footnote w:type="continuationSeparator" w:id="0">
    <w:p w14:paraId="4907C6D7" w14:textId="77777777" w:rsidR="00D0633F" w:rsidRDefault="00D063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Grigliatabella"/>
      <w:tblW w:w="1102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Caption w:val="Griglia intestazione"/>
      <w:tblDescription w:val="Griglia che comprende Marchio Unife, nome e info struttura."/>
    </w:tblPr>
    <w:tblGrid>
      <w:gridCol w:w="3085"/>
      <w:gridCol w:w="4536"/>
      <w:gridCol w:w="3402"/>
    </w:tblGrid>
    <w:tr w:rsidR="00482C66" w14:paraId="596142B4" w14:textId="77777777" w:rsidTr="00203EF8">
      <w:trPr>
        <w:tblHeader/>
      </w:trPr>
      <w:tc>
        <w:tcPr>
          <w:tcW w:w="3085" w:type="dxa"/>
          <w:tcBorders>
            <w:top w:val="nil"/>
            <w:bottom w:val="nil"/>
            <w:right w:val="single" w:sz="4" w:space="0" w:color="auto"/>
          </w:tcBorders>
          <w:vAlign w:val="center"/>
        </w:tcPr>
        <w:p w14:paraId="364871D9" w14:textId="348909BD" w:rsidR="00482C66" w:rsidRDefault="003E6822" w:rsidP="00203EF8">
          <w:pPr>
            <w:pStyle w:val="Intestazione"/>
          </w:pPr>
          <w:r>
            <w:rPr>
              <w:noProof/>
            </w:rPr>
            <w:drawing>
              <wp:inline distT="0" distB="0" distL="0" distR="0" wp14:anchorId="38CF2F0C" wp14:editId="59CA6F0F">
                <wp:extent cx="1711325" cy="711033"/>
                <wp:effectExtent l="0" t="0" r="3175" b="0"/>
                <wp:docPr id="1" name="Immagine 1" descr="Marchio composto da:&#10;1- sigillo riportante la scritta in latino &quot;Ferrariae Universitas - Ex labore Fructus&quot;, simbolo dell'alloro, della corona e dell'anno 1391 &quot;fondazione dell'università di Ferrara&quot;;&#10;2- logotipo riportante la scritta &quot;Università degli Studi di Ferrara&quot;." title="Marchio Università di Ferr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fe_nero JPG.jpg"/>
                        <pic:cNvPicPr/>
                      </pic:nvPicPr>
                      <pic:blipFill>
                        <a:blip r:embed="rId1">
                          <a:extLst>
                            <a:ext uri="{28A0092B-C50C-407E-A947-70E740481C1C}">
                              <a14:useLocalDpi xmlns:a14="http://schemas.microsoft.com/office/drawing/2010/main" val="0"/>
                            </a:ext>
                          </a:extLst>
                        </a:blip>
                        <a:stretch>
                          <a:fillRect/>
                        </a:stretch>
                      </pic:blipFill>
                      <pic:spPr>
                        <a:xfrm>
                          <a:off x="0" y="0"/>
                          <a:ext cx="1763481" cy="732703"/>
                        </a:xfrm>
                        <a:prstGeom prst="rect">
                          <a:avLst/>
                        </a:prstGeom>
                      </pic:spPr>
                    </pic:pic>
                  </a:graphicData>
                </a:graphic>
              </wp:inline>
            </w:drawing>
          </w:r>
        </w:p>
      </w:tc>
      <w:tc>
        <w:tcPr>
          <w:tcW w:w="4536" w:type="dxa"/>
          <w:tcBorders>
            <w:left w:val="single" w:sz="4" w:space="0" w:color="auto"/>
          </w:tcBorders>
          <w:vAlign w:val="center"/>
        </w:tcPr>
        <w:p w14:paraId="77777B4F" w14:textId="157606E5" w:rsidR="00FE33B5" w:rsidRDefault="00482C66" w:rsidP="00FE33B5">
          <w:pPr>
            <w:spacing w:before="108" w:line="254" w:lineRule="auto"/>
            <w:ind w:left="153"/>
            <w:rPr>
              <w:rFonts w:cs="Arial"/>
            </w:rPr>
          </w:pPr>
          <w:r>
            <w:rPr>
              <w:rFonts w:cs="Arial"/>
            </w:rPr>
            <w:t xml:space="preserve">Ufficio </w:t>
          </w:r>
          <w:r w:rsidR="00FE33B5">
            <w:rPr>
              <w:rFonts w:cs="Arial"/>
            </w:rPr>
            <w:t xml:space="preserve">Gare </w:t>
          </w:r>
        </w:p>
        <w:p w14:paraId="6BF330F1" w14:textId="71EE3C9E" w:rsidR="00FE33B5" w:rsidRDefault="00FE33B5" w:rsidP="00FE33B5">
          <w:pPr>
            <w:spacing w:before="108" w:line="254" w:lineRule="auto"/>
            <w:ind w:left="153"/>
            <w:rPr>
              <w:rFonts w:cs="Arial"/>
            </w:rPr>
          </w:pPr>
          <w:r>
            <w:rPr>
              <w:rFonts w:cs="Arial"/>
            </w:rPr>
            <w:t xml:space="preserve">Servizi e </w:t>
          </w:r>
        </w:p>
        <w:p w14:paraId="5B987301" w14:textId="484124C2" w:rsidR="00FE33B5" w:rsidRPr="00482C66" w:rsidRDefault="00FE33B5" w:rsidP="00FE33B5">
          <w:pPr>
            <w:spacing w:before="108" w:line="254" w:lineRule="auto"/>
            <w:ind w:left="153"/>
            <w:rPr>
              <w:rFonts w:cs="Arial"/>
            </w:rPr>
          </w:pPr>
          <w:r>
            <w:rPr>
              <w:rFonts w:cs="Arial"/>
            </w:rPr>
            <w:t>Forniture</w:t>
          </w:r>
        </w:p>
        <w:p w14:paraId="14445485" w14:textId="1D30930B" w:rsidR="00FC004A" w:rsidRPr="00482C66" w:rsidRDefault="00FC004A" w:rsidP="00FC004A">
          <w:pPr>
            <w:spacing w:before="14" w:line="254" w:lineRule="auto"/>
            <w:ind w:left="153"/>
            <w:rPr>
              <w:rFonts w:cs="Arial"/>
            </w:rPr>
          </w:pPr>
        </w:p>
      </w:tc>
      <w:tc>
        <w:tcPr>
          <w:tcW w:w="3402" w:type="dxa"/>
          <w:vAlign w:val="center"/>
        </w:tcPr>
        <w:p w14:paraId="124613F6" w14:textId="185E395F" w:rsidR="00482C66" w:rsidRDefault="00482C66" w:rsidP="00FC004A">
          <w:pPr>
            <w:pStyle w:val="Intestazione"/>
            <w:spacing w:before="130"/>
            <w:rPr>
              <w:rFonts w:cs="Arial"/>
              <w:sz w:val="15"/>
              <w:szCs w:val="15"/>
            </w:rPr>
          </w:pPr>
          <w:r w:rsidRPr="0009087A">
            <w:rPr>
              <w:rFonts w:cs="Arial"/>
              <w:b/>
              <w:sz w:val="15"/>
              <w:szCs w:val="15"/>
            </w:rPr>
            <w:t>Università degli Studi di Ferrar</w:t>
          </w:r>
          <w:r>
            <w:rPr>
              <w:rFonts w:cs="Arial"/>
              <w:b/>
              <w:sz w:val="15"/>
              <w:szCs w:val="15"/>
            </w:rPr>
            <w:t>a</w:t>
          </w:r>
        </w:p>
        <w:p w14:paraId="7C54D6AE" w14:textId="5D90BF03" w:rsidR="00482C66" w:rsidRPr="00482C66" w:rsidRDefault="00FE33B5" w:rsidP="00FC004A">
          <w:pPr>
            <w:pStyle w:val="Intestazione"/>
            <w:rPr>
              <w:rFonts w:cs="Arial"/>
              <w:sz w:val="15"/>
              <w:szCs w:val="15"/>
            </w:rPr>
          </w:pPr>
          <w:r>
            <w:rPr>
              <w:rFonts w:cs="Arial"/>
              <w:sz w:val="15"/>
              <w:szCs w:val="15"/>
            </w:rPr>
            <w:t>Ripartizione Acquisti</w:t>
          </w:r>
        </w:p>
        <w:p w14:paraId="5DBCD29C" w14:textId="01A876CD" w:rsidR="00482C66" w:rsidRPr="00482C66" w:rsidRDefault="00482C66" w:rsidP="00FC004A">
          <w:pPr>
            <w:pStyle w:val="Intestazione"/>
            <w:rPr>
              <w:rFonts w:cs="Arial"/>
              <w:sz w:val="15"/>
              <w:szCs w:val="15"/>
            </w:rPr>
          </w:pPr>
          <w:r w:rsidRPr="00482C66">
            <w:rPr>
              <w:rFonts w:cs="Arial"/>
              <w:sz w:val="15"/>
              <w:szCs w:val="15"/>
            </w:rPr>
            <w:t xml:space="preserve">via </w:t>
          </w:r>
          <w:r w:rsidR="00FE33B5">
            <w:rPr>
              <w:rFonts w:cs="Arial"/>
              <w:sz w:val="15"/>
              <w:szCs w:val="15"/>
            </w:rPr>
            <w:t>Ariosto</w:t>
          </w:r>
          <w:r w:rsidRPr="00482C66">
            <w:rPr>
              <w:rFonts w:cs="Arial"/>
              <w:sz w:val="15"/>
              <w:szCs w:val="15"/>
            </w:rPr>
            <w:t xml:space="preserve">, </w:t>
          </w:r>
          <w:r w:rsidR="00FE33B5">
            <w:rPr>
              <w:rFonts w:cs="Arial"/>
              <w:sz w:val="15"/>
              <w:szCs w:val="15"/>
            </w:rPr>
            <w:t>35</w:t>
          </w:r>
          <w:r w:rsidRPr="00482C66">
            <w:rPr>
              <w:rFonts w:cs="Arial"/>
              <w:sz w:val="15"/>
              <w:szCs w:val="15"/>
            </w:rPr>
            <w:t xml:space="preserve"> • 44</w:t>
          </w:r>
          <w:r w:rsidR="00FE33B5">
            <w:rPr>
              <w:rFonts w:cs="Arial"/>
              <w:sz w:val="15"/>
              <w:szCs w:val="15"/>
            </w:rPr>
            <w:t>121</w:t>
          </w:r>
          <w:r w:rsidRPr="00482C66">
            <w:rPr>
              <w:rFonts w:cs="Arial"/>
              <w:sz w:val="15"/>
              <w:szCs w:val="15"/>
            </w:rPr>
            <w:t xml:space="preserve"> Ferrara</w:t>
          </w:r>
        </w:p>
        <w:p w14:paraId="1C6B3F1F" w14:textId="65D65F1F" w:rsidR="00482C66" w:rsidRPr="00482C66" w:rsidRDefault="00FE33B5" w:rsidP="00A7248C">
          <w:pPr>
            <w:pStyle w:val="Intestazione"/>
            <w:rPr>
              <w:b/>
            </w:rPr>
          </w:pPr>
          <w:r>
            <w:rPr>
              <w:rFonts w:cs="Arial"/>
              <w:sz w:val="15"/>
              <w:szCs w:val="15"/>
            </w:rPr>
            <w:t xml:space="preserve">ufficiogareservizieforniture@unife.it • </w:t>
          </w:r>
          <w:r w:rsidR="00482C66" w:rsidRPr="00482C66">
            <w:rPr>
              <w:rFonts w:cs="Arial"/>
              <w:b/>
              <w:sz w:val="15"/>
              <w:szCs w:val="15"/>
            </w:rPr>
            <w:t>www.unife.it</w:t>
          </w:r>
        </w:p>
      </w:tc>
    </w:tr>
  </w:tbl>
  <w:p w14:paraId="0B3E6260" w14:textId="1D1271D1" w:rsidR="00482C66" w:rsidRDefault="00482C66" w:rsidP="00482C66">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C33D0"/>
    <w:multiLevelType w:val="hybridMultilevel"/>
    <w:tmpl w:val="C54A347E"/>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1" w15:restartNumberingAfterBreak="0">
    <w:nsid w:val="046D7390"/>
    <w:multiLevelType w:val="hybridMultilevel"/>
    <w:tmpl w:val="6D92D5AC"/>
    <w:lvl w:ilvl="0" w:tplc="04100003">
      <w:start w:val="1"/>
      <w:numFmt w:val="bullet"/>
      <w:lvlText w:val="o"/>
      <w:lvlJc w:val="left"/>
      <w:pPr>
        <w:ind w:left="1146" w:hanging="360"/>
      </w:pPr>
      <w:rPr>
        <w:rFonts w:ascii="Courier New" w:hAnsi="Courier New" w:cs="Courier New"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 w15:restartNumberingAfterBreak="0">
    <w:nsid w:val="0A713233"/>
    <w:multiLevelType w:val="hybridMultilevel"/>
    <w:tmpl w:val="3E1C283E"/>
    <w:lvl w:ilvl="0" w:tplc="D9368A76">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DC26DD1"/>
    <w:multiLevelType w:val="hybridMultilevel"/>
    <w:tmpl w:val="BEC6679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7EB42B8"/>
    <w:multiLevelType w:val="hybridMultilevel"/>
    <w:tmpl w:val="8BEED34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B815CF3"/>
    <w:multiLevelType w:val="hybridMultilevel"/>
    <w:tmpl w:val="240641C2"/>
    <w:lvl w:ilvl="0" w:tplc="FE047CFA">
      <w:numFmt w:val="bullet"/>
      <w:lvlText w:val="-"/>
      <w:lvlJc w:val="left"/>
      <w:pPr>
        <w:ind w:left="644" w:hanging="360"/>
      </w:pPr>
      <w:rPr>
        <w:rFonts w:ascii="Times New Roman" w:eastAsia="Times New Roman" w:hAnsi="Times New Roman" w:hint="default"/>
      </w:rPr>
    </w:lvl>
    <w:lvl w:ilvl="1" w:tplc="04100003" w:tentative="1">
      <w:start w:val="1"/>
      <w:numFmt w:val="bullet"/>
      <w:lvlText w:val="o"/>
      <w:lvlJc w:val="left"/>
      <w:pPr>
        <w:ind w:left="1364" w:hanging="360"/>
      </w:pPr>
      <w:rPr>
        <w:rFonts w:ascii="Courier New" w:hAnsi="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1C4C44AE"/>
    <w:multiLevelType w:val="hybridMultilevel"/>
    <w:tmpl w:val="ED429486"/>
    <w:lvl w:ilvl="0" w:tplc="586A30F0">
      <w:start w:val="1"/>
      <w:numFmt w:val="decimal"/>
      <w:lvlText w:val="%1)"/>
      <w:lvlJc w:val="left"/>
      <w:pPr>
        <w:ind w:left="1068" w:hanging="360"/>
      </w:pPr>
      <w:rPr>
        <w:rFonts w:cs="Times New Roman" w:hint="default"/>
      </w:rPr>
    </w:lvl>
    <w:lvl w:ilvl="1" w:tplc="04100019" w:tentative="1">
      <w:start w:val="1"/>
      <w:numFmt w:val="lowerLetter"/>
      <w:lvlText w:val="%2."/>
      <w:lvlJc w:val="left"/>
      <w:pPr>
        <w:ind w:left="1788" w:hanging="360"/>
      </w:pPr>
      <w:rPr>
        <w:rFonts w:cs="Times New Roman"/>
      </w:rPr>
    </w:lvl>
    <w:lvl w:ilvl="2" w:tplc="0410001B" w:tentative="1">
      <w:start w:val="1"/>
      <w:numFmt w:val="lowerRoman"/>
      <w:lvlText w:val="%3."/>
      <w:lvlJc w:val="right"/>
      <w:pPr>
        <w:ind w:left="2508" w:hanging="180"/>
      </w:pPr>
      <w:rPr>
        <w:rFonts w:cs="Times New Roman"/>
      </w:rPr>
    </w:lvl>
    <w:lvl w:ilvl="3" w:tplc="0410000F" w:tentative="1">
      <w:start w:val="1"/>
      <w:numFmt w:val="decimal"/>
      <w:lvlText w:val="%4."/>
      <w:lvlJc w:val="left"/>
      <w:pPr>
        <w:ind w:left="3228" w:hanging="360"/>
      </w:pPr>
      <w:rPr>
        <w:rFonts w:cs="Times New Roman"/>
      </w:rPr>
    </w:lvl>
    <w:lvl w:ilvl="4" w:tplc="04100019" w:tentative="1">
      <w:start w:val="1"/>
      <w:numFmt w:val="lowerLetter"/>
      <w:lvlText w:val="%5."/>
      <w:lvlJc w:val="left"/>
      <w:pPr>
        <w:ind w:left="3948" w:hanging="360"/>
      </w:pPr>
      <w:rPr>
        <w:rFonts w:cs="Times New Roman"/>
      </w:rPr>
    </w:lvl>
    <w:lvl w:ilvl="5" w:tplc="0410001B" w:tentative="1">
      <w:start w:val="1"/>
      <w:numFmt w:val="lowerRoman"/>
      <w:lvlText w:val="%6."/>
      <w:lvlJc w:val="right"/>
      <w:pPr>
        <w:ind w:left="4668" w:hanging="180"/>
      </w:pPr>
      <w:rPr>
        <w:rFonts w:cs="Times New Roman"/>
      </w:rPr>
    </w:lvl>
    <w:lvl w:ilvl="6" w:tplc="0410000F" w:tentative="1">
      <w:start w:val="1"/>
      <w:numFmt w:val="decimal"/>
      <w:lvlText w:val="%7."/>
      <w:lvlJc w:val="left"/>
      <w:pPr>
        <w:ind w:left="5388" w:hanging="360"/>
      </w:pPr>
      <w:rPr>
        <w:rFonts w:cs="Times New Roman"/>
      </w:rPr>
    </w:lvl>
    <w:lvl w:ilvl="7" w:tplc="04100019" w:tentative="1">
      <w:start w:val="1"/>
      <w:numFmt w:val="lowerLetter"/>
      <w:lvlText w:val="%8."/>
      <w:lvlJc w:val="left"/>
      <w:pPr>
        <w:ind w:left="6108" w:hanging="360"/>
      </w:pPr>
      <w:rPr>
        <w:rFonts w:cs="Times New Roman"/>
      </w:rPr>
    </w:lvl>
    <w:lvl w:ilvl="8" w:tplc="0410001B" w:tentative="1">
      <w:start w:val="1"/>
      <w:numFmt w:val="lowerRoman"/>
      <w:lvlText w:val="%9."/>
      <w:lvlJc w:val="right"/>
      <w:pPr>
        <w:ind w:left="6828" w:hanging="180"/>
      </w:pPr>
      <w:rPr>
        <w:rFonts w:cs="Times New Roman"/>
      </w:rPr>
    </w:lvl>
  </w:abstractNum>
  <w:abstractNum w:abstractNumId="7" w15:restartNumberingAfterBreak="0">
    <w:nsid w:val="2826629F"/>
    <w:multiLevelType w:val="hybridMultilevel"/>
    <w:tmpl w:val="DE04C206"/>
    <w:lvl w:ilvl="0" w:tplc="554CAFE8">
      <w:start w:val="1"/>
      <w:numFmt w:val="bullet"/>
      <w:lvlText w:val="-"/>
      <w:lvlJc w:val="left"/>
      <w:pPr>
        <w:ind w:left="1068" w:hanging="360"/>
      </w:pPr>
      <w:rPr>
        <w:rFonts w:ascii="Calibri" w:eastAsia="Times New Roman" w:hAnsi="Calibri" w:hint="default"/>
      </w:rPr>
    </w:lvl>
    <w:lvl w:ilvl="1" w:tplc="04100003" w:tentative="1">
      <w:start w:val="1"/>
      <w:numFmt w:val="bullet"/>
      <w:lvlText w:val="o"/>
      <w:lvlJc w:val="left"/>
      <w:pPr>
        <w:ind w:left="1788" w:hanging="360"/>
      </w:pPr>
      <w:rPr>
        <w:rFonts w:ascii="Courier New" w:hAnsi="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8" w15:restartNumberingAfterBreak="0">
    <w:nsid w:val="327F61AC"/>
    <w:multiLevelType w:val="multilevel"/>
    <w:tmpl w:val="83CA6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6979F1"/>
    <w:multiLevelType w:val="hybridMultilevel"/>
    <w:tmpl w:val="BD1A2FFE"/>
    <w:lvl w:ilvl="0" w:tplc="0410000F">
      <w:start w:val="1"/>
      <w:numFmt w:val="decimal"/>
      <w:lvlText w:val="%1."/>
      <w:lvlJc w:val="left"/>
      <w:pPr>
        <w:ind w:left="1068" w:hanging="360"/>
      </w:p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0" w15:restartNumberingAfterBreak="0">
    <w:nsid w:val="3CA011BE"/>
    <w:multiLevelType w:val="hybridMultilevel"/>
    <w:tmpl w:val="B504F3CC"/>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F2E1517"/>
    <w:multiLevelType w:val="hybridMultilevel"/>
    <w:tmpl w:val="935E1F90"/>
    <w:lvl w:ilvl="0" w:tplc="04100005">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2" w15:restartNumberingAfterBreak="0">
    <w:nsid w:val="41B749B0"/>
    <w:multiLevelType w:val="hybridMultilevel"/>
    <w:tmpl w:val="39ACEDD2"/>
    <w:lvl w:ilvl="0" w:tplc="0410000F">
      <w:start w:val="1"/>
      <w:numFmt w:val="decimal"/>
      <w:lvlText w:val="%1."/>
      <w:lvlJc w:val="left"/>
      <w:pPr>
        <w:ind w:left="1083" w:hanging="360"/>
      </w:pPr>
    </w:lvl>
    <w:lvl w:ilvl="1" w:tplc="04100019" w:tentative="1">
      <w:start w:val="1"/>
      <w:numFmt w:val="lowerLetter"/>
      <w:lvlText w:val="%2."/>
      <w:lvlJc w:val="left"/>
      <w:pPr>
        <w:ind w:left="1803" w:hanging="360"/>
      </w:pPr>
    </w:lvl>
    <w:lvl w:ilvl="2" w:tplc="0410001B" w:tentative="1">
      <w:start w:val="1"/>
      <w:numFmt w:val="lowerRoman"/>
      <w:lvlText w:val="%3."/>
      <w:lvlJc w:val="right"/>
      <w:pPr>
        <w:ind w:left="2523" w:hanging="180"/>
      </w:pPr>
    </w:lvl>
    <w:lvl w:ilvl="3" w:tplc="0410000F" w:tentative="1">
      <w:start w:val="1"/>
      <w:numFmt w:val="decimal"/>
      <w:lvlText w:val="%4."/>
      <w:lvlJc w:val="left"/>
      <w:pPr>
        <w:ind w:left="3243" w:hanging="360"/>
      </w:pPr>
    </w:lvl>
    <w:lvl w:ilvl="4" w:tplc="04100019" w:tentative="1">
      <w:start w:val="1"/>
      <w:numFmt w:val="lowerLetter"/>
      <w:lvlText w:val="%5."/>
      <w:lvlJc w:val="left"/>
      <w:pPr>
        <w:ind w:left="3963" w:hanging="360"/>
      </w:pPr>
    </w:lvl>
    <w:lvl w:ilvl="5" w:tplc="0410001B" w:tentative="1">
      <w:start w:val="1"/>
      <w:numFmt w:val="lowerRoman"/>
      <w:lvlText w:val="%6."/>
      <w:lvlJc w:val="right"/>
      <w:pPr>
        <w:ind w:left="4683" w:hanging="180"/>
      </w:pPr>
    </w:lvl>
    <w:lvl w:ilvl="6" w:tplc="0410000F" w:tentative="1">
      <w:start w:val="1"/>
      <w:numFmt w:val="decimal"/>
      <w:lvlText w:val="%7."/>
      <w:lvlJc w:val="left"/>
      <w:pPr>
        <w:ind w:left="5403" w:hanging="360"/>
      </w:pPr>
    </w:lvl>
    <w:lvl w:ilvl="7" w:tplc="04100019" w:tentative="1">
      <w:start w:val="1"/>
      <w:numFmt w:val="lowerLetter"/>
      <w:lvlText w:val="%8."/>
      <w:lvlJc w:val="left"/>
      <w:pPr>
        <w:ind w:left="6123" w:hanging="360"/>
      </w:pPr>
    </w:lvl>
    <w:lvl w:ilvl="8" w:tplc="0410001B" w:tentative="1">
      <w:start w:val="1"/>
      <w:numFmt w:val="lowerRoman"/>
      <w:lvlText w:val="%9."/>
      <w:lvlJc w:val="right"/>
      <w:pPr>
        <w:ind w:left="6843" w:hanging="180"/>
      </w:pPr>
    </w:lvl>
  </w:abstractNum>
  <w:abstractNum w:abstractNumId="13" w15:restartNumberingAfterBreak="0">
    <w:nsid w:val="44313E3C"/>
    <w:multiLevelType w:val="hybridMultilevel"/>
    <w:tmpl w:val="7556E18C"/>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4885630"/>
    <w:multiLevelType w:val="hybridMultilevel"/>
    <w:tmpl w:val="75A4B7F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46A74AC5"/>
    <w:multiLevelType w:val="multilevel"/>
    <w:tmpl w:val="51743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6E242C"/>
    <w:multiLevelType w:val="hybridMultilevel"/>
    <w:tmpl w:val="AF5CF608"/>
    <w:lvl w:ilvl="0" w:tplc="05307D26">
      <w:start w:val="1"/>
      <w:numFmt w:val="decimal"/>
      <w:lvlText w:val="%1."/>
      <w:lvlJc w:val="left"/>
      <w:pPr>
        <w:ind w:left="1083" w:hanging="360"/>
      </w:pPr>
      <w:rPr>
        <w:rFonts w:hint="default"/>
      </w:rPr>
    </w:lvl>
    <w:lvl w:ilvl="1" w:tplc="04100019" w:tentative="1">
      <w:start w:val="1"/>
      <w:numFmt w:val="lowerLetter"/>
      <w:lvlText w:val="%2."/>
      <w:lvlJc w:val="left"/>
      <w:pPr>
        <w:ind w:left="1803" w:hanging="360"/>
      </w:pPr>
    </w:lvl>
    <w:lvl w:ilvl="2" w:tplc="0410001B" w:tentative="1">
      <w:start w:val="1"/>
      <w:numFmt w:val="lowerRoman"/>
      <w:lvlText w:val="%3."/>
      <w:lvlJc w:val="right"/>
      <w:pPr>
        <w:ind w:left="2523" w:hanging="180"/>
      </w:pPr>
    </w:lvl>
    <w:lvl w:ilvl="3" w:tplc="0410000F" w:tentative="1">
      <w:start w:val="1"/>
      <w:numFmt w:val="decimal"/>
      <w:lvlText w:val="%4."/>
      <w:lvlJc w:val="left"/>
      <w:pPr>
        <w:ind w:left="3243" w:hanging="360"/>
      </w:pPr>
    </w:lvl>
    <w:lvl w:ilvl="4" w:tplc="04100019" w:tentative="1">
      <w:start w:val="1"/>
      <w:numFmt w:val="lowerLetter"/>
      <w:lvlText w:val="%5."/>
      <w:lvlJc w:val="left"/>
      <w:pPr>
        <w:ind w:left="3963" w:hanging="360"/>
      </w:pPr>
    </w:lvl>
    <w:lvl w:ilvl="5" w:tplc="0410001B" w:tentative="1">
      <w:start w:val="1"/>
      <w:numFmt w:val="lowerRoman"/>
      <w:lvlText w:val="%6."/>
      <w:lvlJc w:val="right"/>
      <w:pPr>
        <w:ind w:left="4683" w:hanging="180"/>
      </w:pPr>
    </w:lvl>
    <w:lvl w:ilvl="6" w:tplc="0410000F" w:tentative="1">
      <w:start w:val="1"/>
      <w:numFmt w:val="decimal"/>
      <w:lvlText w:val="%7."/>
      <w:lvlJc w:val="left"/>
      <w:pPr>
        <w:ind w:left="5403" w:hanging="360"/>
      </w:pPr>
    </w:lvl>
    <w:lvl w:ilvl="7" w:tplc="04100019" w:tentative="1">
      <w:start w:val="1"/>
      <w:numFmt w:val="lowerLetter"/>
      <w:lvlText w:val="%8."/>
      <w:lvlJc w:val="left"/>
      <w:pPr>
        <w:ind w:left="6123" w:hanging="360"/>
      </w:pPr>
    </w:lvl>
    <w:lvl w:ilvl="8" w:tplc="0410001B" w:tentative="1">
      <w:start w:val="1"/>
      <w:numFmt w:val="lowerRoman"/>
      <w:lvlText w:val="%9."/>
      <w:lvlJc w:val="right"/>
      <w:pPr>
        <w:ind w:left="6843" w:hanging="180"/>
      </w:pPr>
    </w:lvl>
  </w:abstractNum>
  <w:abstractNum w:abstractNumId="17" w15:restartNumberingAfterBreak="0">
    <w:nsid w:val="4FFB196F"/>
    <w:multiLevelType w:val="hybridMultilevel"/>
    <w:tmpl w:val="D5803C18"/>
    <w:lvl w:ilvl="0" w:tplc="04100005">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8" w15:restartNumberingAfterBreak="0">
    <w:nsid w:val="53733CAE"/>
    <w:multiLevelType w:val="hybridMultilevel"/>
    <w:tmpl w:val="1ECE0588"/>
    <w:lvl w:ilvl="0" w:tplc="04100003">
      <w:start w:val="1"/>
      <w:numFmt w:val="bullet"/>
      <w:lvlText w:val="o"/>
      <w:lvlJc w:val="left"/>
      <w:pPr>
        <w:ind w:left="1083" w:hanging="360"/>
      </w:pPr>
      <w:rPr>
        <w:rFonts w:ascii="Courier New" w:hAnsi="Courier New" w:cs="Courier New" w:hint="default"/>
      </w:rPr>
    </w:lvl>
    <w:lvl w:ilvl="1" w:tplc="04100003">
      <w:start w:val="1"/>
      <w:numFmt w:val="bullet"/>
      <w:lvlText w:val="o"/>
      <w:lvlJc w:val="left"/>
      <w:pPr>
        <w:ind w:left="1803" w:hanging="360"/>
      </w:pPr>
      <w:rPr>
        <w:rFonts w:ascii="Courier New" w:hAnsi="Courier New" w:cs="Courier New" w:hint="default"/>
      </w:rPr>
    </w:lvl>
    <w:lvl w:ilvl="2" w:tplc="04100005" w:tentative="1">
      <w:start w:val="1"/>
      <w:numFmt w:val="bullet"/>
      <w:lvlText w:val=""/>
      <w:lvlJc w:val="left"/>
      <w:pPr>
        <w:ind w:left="2523" w:hanging="360"/>
      </w:pPr>
      <w:rPr>
        <w:rFonts w:ascii="Wingdings" w:hAnsi="Wingdings" w:hint="default"/>
      </w:rPr>
    </w:lvl>
    <w:lvl w:ilvl="3" w:tplc="04100001" w:tentative="1">
      <w:start w:val="1"/>
      <w:numFmt w:val="bullet"/>
      <w:lvlText w:val=""/>
      <w:lvlJc w:val="left"/>
      <w:pPr>
        <w:ind w:left="3243" w:hanging="360"/>
      </w:pPr>
      <w:rPr>
        <w:rFonts w:ascii="Symbol" w:hAnsi="Symbol" w:hint="default"/>
      </w:rPr>
    </w:lvl>
    <w:lvl w:ilvl="4" w:tplc="04100003" w:tentative="1">
      <w:start w:val="1"/>
      <w:numFmt w:val="bullet"/>
      <w:lvlText w:val="o"/>
      <w:lvlJc w:val="left"/>
      <w:pPr>
        <w:ind w:left="3963" w:hanging="360"/>
      </w:pPr>
      <w:rPr>
        <w:rFonts w:ascii="Courier New" w:hAnsi="Courier New" w:cs="Courier New" w:hint="default"/>
      </w:rPr>
    </w:lvl>
    <w:lvl w:ilvl="5" w:tplc="04100005" w:tentative="1">
      <w:start w:val="1"/>
      <w:numFmt w:val="bullet"/>
      <w:lvlText w:val=""/>
      <w:lvlJc w:val="left"/>
      <w:pPr>
        <w:ind w:left="4683" w:hanging="360"/>
      </w:pPr>
      <w:rPr>
        <w:rFonts w:ascii="Wingdings" w:hAnsi="Wingdings" w:hint="default"/>
      </w:rPr>
    </w:lvl>
    <w:lvl w:ilvl="6" w:tplc="04100001" w:tentative="1">
      <w:start w:val="1"/>
      <w:numFmt w:val="bullet"/>
      <w:lvlText w:val=""/>
      <w:lvlJc w:val="left"/>
      <w:pPr>
        <w:ind w:left="5403" w:hanging="360"/>
      </w:pPr>
      <w:rPr>
        <w:rFonts w:ascii="Symbol" w:hAnsi="Symbol" w:hint="default"/>
      </w:rPr>
    </w:lvl>
    <w:lvl w:ilvl="7" w:tplc="04100003" w:tentative="1">
      <w:start w:val="1"/>
      <w:numFmt w:val="bullet"/>
      <w:lvlText w:val="o"/>
      <w:lvlJc w:val="left"/>
      <w:pPr>
        <w:ind w:left="6123" w:hanging="360"/>
      </w:pPr>
      <w:rPr>
        <w:rFonts w:ascii="Courier New" w:hAnsi="Courier New" w:cs="Courier New" w:hint="default"/>
      </w:rPr>
    </w:lvl>
    <w:lvl w:ilvl="8" w:tplc="04100005" w:tentative="1">
      <w:start w:val="1"/>
      <w:numFmt w:val="bullet"/>
      <w:lvlText w:val=""/>
      <w:lvlJc w:val="left"/>
      <w:pPr>
        <w:ind w:left="6843" w:hanging="360"/>
      </w:pPr>
      <w:rPr>
        <w:rFonts w:ascii="Wingdings" w:hAnsi="Wingdings" w:hint="default"/>
      </w:rPr>
    </w:lvl>
  </w:abstractNum>
  <w:abstractNum w:abstractNumId="19" w15:restartNumberingAfterBreak="0">
    <w:nsid w:val="678063A3"/>
    <w:multiLevelType w:val="hybridMultilevel"/>
    <w:tmpl w:val="4566E628"/>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0" w15:restartNumberingAfterBreak="0">
    <w:nsid w:val="6C2C2C19"/>
    <w:multiLevelType w:val="hybridMultilevel"/>
    <w:tmpl w:val="DF30DA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708144BA"/>
    <w:multiLevelType w:val="multilevel"/>
    <w:tmpl w:val="9C469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E24343"/>
    <w:multiLevelType w:val="hybridMultilevel"/>
    <w:tmpl w:val="CAA8471C"/>
    <w:lvl w:ilvl="0" w:tplc="5DF4CE80">
      <w:numFmt w:val="bullet"/>
      <w:lvlText w:val="-"/>
      <w:lvlJc w:val="left"/>
      <w:pPr>
        <w:ind w:left="363" w:hanging="360"/>
      </w:pPr>
      <w:rPr>
        <w:rFonts w:ascii="Arial" w:eastAsia="Calibri" w:hAnsi="Arial" w:cs="Arial" w:hint="default"/>
      </w:rPr>
    </w:lvl>
    <w:lvl w:ilvl="1" w:tplc="04100003" w:tentative="1">
      <w:start w:val="1"/>
      <w:numFmt w:val="bullet"/>
      <w:lvlText w:val="o"/>
      <w:lvlJc w:val="left"/>
      <w:pPr>
        <w:ind w:left="1083" w:hanging="360"/>
      </w:pPr>
      <w:rPr>
        <w:rFonts w:ascii="Courier New" w:hAnsi="Courier New" w:cs="Courier New" w:hint="default"/>
      </w:rPr>
    </w:lvl>
    <w:lvl w:ilvl="2" w:tplc="04100005" w:tentative="1">
      <w:start w:val="1"/>
      <w:numFmt w:val="bullet"/>
      <w:lvlText w:val=""/>
      <w:lvlJc w:val="left"/>
      <w:pPr>
        <w:ind w:left="1803" w:hanging="360"/>
      </w:pPr>
      <w:rPr>
        <w:rFonts w:ascii="Wingdings" w:hAnsi="Wingdings" w:hint="default"/>
      </w:rPr>
    </w:lvl>
    <w:lvl w:ilvl="3" w:tplc="04100001" w:tentative="1">
      <w:start w:val="1"/>
      <w:numFmt w:val="bullet"/>
      <w:lvlText w:val=""/>
      <w:lvlJc w:val="left"/>
      <w:pPr>
        <w:ind w:left="2523" w:hanging="360"/>
      </w:pPr>
      <w:rPr>
        <w:rFonts w:ascii="Symbol" w:hAnsi="Symbol" w:hint="default"/>
      </w:rPr>
    </w:lvl>
    <w:lvl w:ilvl="4" w:tplc="04100003" w:tentative="1">
      <w:start w:val="1"/>
      <w:numFmt w:val="bullet"/>
      <w:lvlText w:val="o"/>
      <w:lvlJc w:val="left"/>
      <w:pPr>
        <w:ind w:left="3243" w:hanging="360"/>
      </w:pPr>
      <w:rPr>
        <w:rFonts w:ascii="Courier New" w:hAnsi="Courier New" w:cs="Courier New" w:hint="default"/>
      </w:rPr>
    </w:lvl>
    <w:lvl w:ilvl="5" w:tplc="04100005" w:tentative="1">
      <w:start w:val="1"/>
      <w:numFmt w:val="bullet"/>
      <w:lvlText w:val=""/>
      <w:lvlJc w:val="left"/>
      <w:pPr>
        <w:ind w:left="3963" w:hanging="360"/>
      </w:pPr>
      <w:rPr>
        <w:rFonts w:ascii="Wingdings" w:hAnsi="Wingdings" w:hint="default"/>
      </w:rPr>
    </w:lvl>
    <w:lvl w:ilvl="6" w:tplc="04100001" w:tentative="1">
      <w:start w:val="1"/>
      <w:numFmt w:val="bullet"/>
      <w:lvlText w:val=""/>
      <w:lvlJc w:val="left"/>
      <w:pPr>
        <w:ind w:left="4683" w:hanging="360"/>
      </w:pPr>
      <w:rPr>
        <w:rFonts w:ascii="Symbol" w:hAnsi="Symbol" w:hint="default"/>
      </w:rPr>
    </w:lvl>
    <w:lvl w:ilvl="7" w:tplc="04100003" w:tentative="1">
      <w:start w:val="1"/>
      <w:numFmt w:val="bullet"/>
      <w:lvlText w:val="o"/>
      <w:lvlJc w:val="left"/>
      <w:pPr>
        <w:ind w:left="5403" w:hanging="360"/>
      </w:pPr>
      <w:rPr>
        <w:rFonts w:ascii="Courier New" w:hAnsi="Courier New" w:cs="Courier New" w:hint="default"/>
      </w:rPr>
    </w:lvl>
    <w:lvl w:ilvl="8" w:tplc="04100005" w:tentative="1">
      <w:start w:val="1"/>
      <w:numFmt w:val="bullet"/>
      <w:lvlText w:val=""/>
      <w:lvlJc w:val="left"/>
      <w:pPr>
        <w:ind w:left="6123" w:hanging="360"/>
      </w:pPr>
      <w:rPr>
        <w:rFonts w:ascii="Wingdings" w:hAnsi="Wingdings" w:hint="default"/>
      </w:rPr>
    </w:lvl>
  </w:abstractNum>
  <w:abstractNum w:abstractNumId="23" w15:restartNumberingAfterBreak="0">
    <w:nsid w:val="77252AD9"/>
    <w:multiLevelType w:val="hybridMultilevel"/>
    <w:tmpl w:val="1AEAC76C"/>
    <w:lvl w:ilvl="0" w:tplc="3320CEA8">
      <w:start w:val="1"/>
      <w:numFmt w:val="bullet"/>
      <w:lvlText w:val="-"/>
      <w:lvlJc w:val="left"/>
      <w:pPr>
        <w:ind w:left="720" w:hanging="360"/>
      </w:pPr>
      <w:rPr>
        <w:rFonts w:ascii="Arial" w:hAnsi="Arial"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7B036DB1"/>
    <w:multiLevelType w:val="hybridMultilevel"/>
    <w:tmpl w:val="18B42A6A"/>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182663743">
    <w:abstractNumId w:val="21"/>
  </w:num>
  <w:num w:numId="2" w16cid:durableId="1757939197">
    <w:abstractNumId w:val="8"/>
  </w:num>
  <w:num w:numId="3" w16cid:durableId="145247603">
    <w:abstractNumId w:val="15"/>
  </w:num>
  <w:num w:numId="4" w16cid:durableId="1131363653">
    <w:abstractNumId w:val="7"/>
  </w:num>
  <w:num w:numId="5" w16cid:durableId="2009944502">
    <w:abstractNumId w:val="2"/>
  </w:num>
  <w:num w:numId="6" w16cid:durableId="1898055589">
    <w:abstractNumId w:val="5"/>
  </w:num>
  <w:num w:numId="7" w16cid:durableId="738211895">
    <w:abstractNumId w:val="0"/>
  </w:num>
  <w:num w:numId="8" w16cid:durableId="46531327">
    <w:abstractNumId w:val="6"/>
  </w:num>
  <w:num w:numId="9" w16cid:durableId="1185905691">
    <w:abstractNumId w:val="23"/>
  </w:num>
  <w:num w:numId="10" w16cid:durableId="32311684">
    <w:abstractNumId w:val="22"/>
  </w:num>
  <w:num w:numId="11" w16cid:durableId="1066029576">
    <w:abstractNumId w:val="9"/>
  </w:num>
  <w:num w:numId="12" w16cid:durableId="1686513141">
    <w:abstractNumId w:val="20"/>
  </w:num>
  <w:num w:numId="13" w16cid:durableId="735397532">
    <w:abstractNumId w:val="4"/>
  </w:num>
  <w:num w:numId="14" w16cid:durableId="491456434">
    <w:abstractNumId w:val="24"/>
  </w:num>
  <w:num w:numId="15" w16cid:durableId="56588765">
    <w:abstractNumId w:val="18"/>
  </w:num>
  <w:num w:numId="16" w16cid:durableId="1770268865">
    <w:abstractNumId w:val="12"/>
  </w:num>
  <w:num w:numId="17" w16cid:durableId="215239537">
    <w:abstractNumId w:val="19"/>
  </w:num>
  <w:num w:numId="18" w16cid:durableId="1340542929">
    <w:abstractNumId w:val="1"/>
  </w:num>
  <w:num w:numId="19" w16cid:durableId="583955606">
    <w:abstractNumId w:val="16"/>
  </w:num>
  <w:num w:numId="20" w16cid:durableId="1529029749">
    <w:abstractNumId w:val="17"/>
  </w:num>
  <w:num w:numId="21" w16cid:durableId="130098566">
    <w:abstractNumId w:val="13"/>
  </w:num>
  <w:num w:numId="22" w16cid:durableId="493226219">
    <w:abstractNumId w:val="11"/>
  </w:num>
  <w:num w:numId="23" w16cid:durableId="143472030">
    <w:abstractNumId w:val="10"/>
  </w:num>
  <w:num w:numId="24" w16cid:durableId="1285963595">
    <w:abstractNumId w:val="3"/>
  </w:num>
  <w:num w:numId="25" w16cid:durableId="113582970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41B"/>
    <w:rsid w:val="0001629B"/>
    <w:rsid w:val="00045060"/>
    <w:rsid w:val="00065034"/>
    <w:rsid w:val="00082F07"/>
    <w:rsid w:val="000839E8"/>
    <w:rsid w:val="00085283"/>
    <w:rsid w:val="0009044C"/>
    <w:rsid w:val="0009087A"/>
    <w:rsid w:val="00094EB2"/>
    <w:rsid w:val="000A74CC"/>
    <w:rsid w:val="000B13DD"/>
    <w:rsid w:val="000C0AE3"/>
    <w:rsid w:val="000C622E"/>
    <w:rsid w:val="000C6BC2"/>
    <w:rsid w:val="00100FF5"/>
    <w:rsid w:val="00104497"/>
    <w:rsid w:val="00114026"/>
    <w:rsid w:val="00115BD6"/>
    <w:rsid w:val="00116FA6"/>
    <w:rsid w:val="0012034B"/>
    <w:rsid w:val="00121795"/>
    <w:rsid w:val="00122917"/>
    <w:rsid w:val="00122EE4"/>
    <w:rsid w:val="0013183E"/>
    <w:rsid w:val="00140B5A"/>
    <w:rsid w:val="00146D68"/>
    <w:rsid w:val="00147AE6"/>
    <w:rsid w:val="00161FBF"/>
    <w:rsid w:val="001644F3"/>
    <w:rsid w:val="00196B97"/>
    <w:rsid w:val="001A3810"/>
    <w:rsid w:val="001B06BC"/>
    <w:rsid w:val="001B66EC"/>
    <w:rsid w:val="001D27B9"/>
    <w:rsid w:val="00200B00"/>
    <w:rsid w:val="00201B97"/>
    <w:rsid w:val="00203D1B"/>
    <w:rsid w:val="00203EF8"/>
    <w:rsid w:val="0020727B"/>
    <w:rsid w:val="00230445"/>
    <w:rsid w:val="002376CC"/>
    <w:rsid w:val="00243545"/>
    <w:rsid w:val="00260C9D"/>
    <w:rsid w:val="002745EE"/>
    <w:rsid w:val="0028351A"/>
    <w:rsid w:val="00290202"/>
    <w:rsid w:val="002A74F1"/>
    <w:rsid w:val="002A7C34"/>
    <w:rsid w:val="002B141B"/>
    <w:rsid w:val="002B47D2"/>
    <w:rsid w:val="002D0C32"/>
    <w:rsid w:val="002D4EBD"/>
    <w:rsid w:val="002E3B05"/>
    <w:rsid w:val="002F0304"/>
    <w:rsid w:val="002F2F7B"/>
    <w:rsid w:val="00320929"/>
    <w:rsid w:val="00326764"/>
    <w:rsid w:val="00334798"/>
    <w:rsid w:val="00337ED6"/>
    <w:rsid w:val="00340168"/>
    <w:rsid w:val="003515FC"/>
    <w:rsid w:val="00352C4B"/>
    <w:rsid w:val="00354E9E"/>
    <w:rsid w:val="00364D6B"/>
    <w:rsid w:val="0037175A"/>
    <w:rsid w:val="0037680A"/>
    <w:rsid w:val="00377F6D"/>
    <w:rsid w:val="00392F9A"/>
    <w:rsid w:val="00393AE6"/>
    <w:rsid w:val="0039715D"/>
    <w:rsid w:val="003C1135"/>
    <w:rsid w:val="003C2D33"/>
    <w:rsid w:val="003E4A53"/>
    <w:rsid w:val="003E6822"/>
    <w:rsid w:val="003E6CC3"/>
    <w:rsid w:val="004017F0"/>
    <w:rsid w:val="00420174"/>
    <w:rsid w:val="00436401"/>
    <w:rsid w:val="0043690E"/>
    <w:rsid w:val="00450FAA"/>
    <w:rsid w:val="00467F1F"/>
    <w:rsid w:val="00474BBC"/>
    <w:rsid w:val="00476216"/>
    <w:rsid w:val="00482C66"/>
    <w:rsid w:val="004939C1"/>
    <w:rsid w:val="004A437F"/>
    <w:rsid w:val="004B4576"/>
    <w:rsid w:val="004C39FA"/>
    <w:rsid w:val="004C7C09"/>
    <w:rsid w:val="004D2196"/>
    <w:rsid w:val="004D625A"/>
    <w:rsid w:val="004E57FD"/>
    <w:rsid w:val="004F08E4"/>
    <w:rsid w:val="00534126"/>
    <w:rsid w:val="0055165C"/>
    <w:rsid w:val="005608B9"/>
    <w:rsid w:val="00575633"/>
    <w:rsid w:val="00581C27"/>
    <w:rsid w:val="005845CD"/>
    <w:rsid w:val="00592DD2"/>
    <w:rsid w:val="00592F6E"/>
    <w:rsid w:val="0059751E"/>
    <w:rsid w:val="005A07B8"/>
    <w:rsid w:val="005A7B68"/>
    <w:rsid w:val="005B60E9"/>
    <w:rsid w:val="005C0CBE"/>
    <w:rsid w:val="005C10B7"/>
    <w:rsid w:val="005C5C6A"/>
    <w:rsid w:val="005C79A9"/>
    <w:rsid w:val="005C7CA4"/>
    <w:rsid w:val="005E1E10"/>
    <w:rsid w:val="00611160"/>
    <w:rsid w:val="00612C0A"/>
    <w:rsid w:val="006245CF"/>
    <w:rsid w:val="00632E12"/>
    <w:rsid w:val="00640D01"/>
    <w:rsid w:val="006466B5"/>
    <w:rsid w:val="006629A2"/>
    <w:rsid w:val="006669CE"/>
    <w:rsid w:val="0066720A"/>
    <w:rsid w:val="0067189B"/>
    <w:rsid w:val="00674C7E"/>
    <w:rsid w:val="00686224"/>
    <w:rsid w:val="006914EF"/>
    <w:rsid w:val="00693FFE"/>
    <w:rsid w:val="006B35B9"/>
    <w:rsid w:val="006B6287"/>
    <w:rsid w:val="006C660E"/>
    <w:rsid w:val="006D2216"/>
    <w:rsid w:val="006E0449"/>
    <w:rsid w:val="006E646F"/>
    <w:rsid w:val="007040FB"/>
    <w:rsid w:val="0071263E"/>
    <w:rsid w:val="00712A8A"/>
    <w:rsid w:val="00714C56"/>
    <w:rsid w:val="007243F1"/>
    <w:rsid w:val="00732C72"/>
    <w:rsid w:val="007516C4"/>
    <w:rsid w:val="00752FC5"/>
    <w:rsid w:val="00764E5C"/>
    <w:rsid w:val="00765781"/>
    <w:rsid w:val="007A5BC6"/>
    <w:rsid w:val="007B40F6"/>
    <w:rsid w:val="007B5978"/>
    <w:rsid w:val="007D1338"/>
    <w:rsid w:val="007E5A1A"/>
    <w:rsid w:val="007F1187"/>
    <w:rsid w:val="007F2F4C"/>
    <w:rsid w:val="008004EE"/>
    <w:rsid w:val="008008B0"/>
    <w:rsid w:val="008036C1"/>
    <w:rsid w:val="008132ED"/>
    <w:rsid w:val="00817886"/>
    <w:rsid w:val="008254B7"/>
    <w:rsid w:val="00845378"/>
    <w:rsid w:val="00855220"/>
    <w:rsid w:val="008579B1"/>
    <w:rsid w:val="00860EF0"/>
    <w:rsid w:val="0086173A"/>
    <w:rsid w:val="008624BA"/>
    <w:rsid w:val="008735F9"/>
    <w:rsid w:val="00874073"/>
    <w:rsid w:val="0088063A"/>
    <w:rsid w:val="008866C0"/>
    <w:rsid w:val="00897A72"/>
    <w:rsid w:val="00897FA4"/>
    <w:rsid w:val="008A34CB"/>
    <w:rsid w:val="008C0A4D"/>
    <w:rsid w:val="008C341C"/>
    <w:rsid w:val="008D61AF"/>
    <w:rsid w:val="008E7773"/>
    <w:rsid w:val="008F4FD3"/>
    <w:rsid w:val="00907110"/>
    <w:rsid w:val="00945363"/>
    <w:rsid w:val="00960242"/>
    <w:rsid w:val="00971DF5"/>
    <w:rsid w:val="0098468A"/>
    <w:rsid w:val="00984852"/>
    <w:rsid w:val="009975F4"/>
    <w:rsid w:val="009A0056"/>
    <w:rsid w:val="009A5BA9"/>
    <w:rsid w:val="009B0567"/>
    <w:rsid w:val="009B3445"/>
    <w:rsid w:val="009C669C"/>
    <w:rsid w:val="009D348B"/>
    <w:rsid w:val="009E00F2"/>
    <w:rsid w:val="009E1156"/>
    <w:rsid w:val="009E7506"/>
    <w:rsid w:val="009E7BC0"/>
    <w:rsid w:val="009F2D95"/>
    <w:rsid w:val="009F36C0"/>
    <w:rsid w:val="009F3A37"/>
    <w:rsid w:val="00A037BF"/>
    <w:rsid w:val="00A13C2A"/>
    <w:rsid w:val="00A15B4C"/>
    <w:rsid w:val="00A26CBE"/>
    <w:rsid w:val="00A27A45"/>
    <w:rsid w:val="00A32A22"/>
    <w:rsid w:val="00A35F9E"/>
    <w:rsid w:val="00A421DB"/>
    <w:rsid w:val="00A45B18"/>
    <w:rsid w:val="00A570EC"/>
    <w:rsid w:val="00A577C9"/>
    <w:rsid w:val="00A64EEE"/>
    <w:rsid w:val="00A67FED"/>
    <w:rsid w:val="00A7248C"/>
    <w:rsid w:val="00A729E9"/>
    <w:rsid w:val="00A76B42"/>
    <w:rsid w:val="00A91469"/>
    <w:rsid w:val="00A94ACA"/>
    <w:rsid w:val="00AB33FC"/>
    <w:rsid w:val="00AB616F"/>
    <w:rsid w:val="00AB6F2C"/>
    <w:rsid w:val="00AB6F8B"/>
    <w:rsid w:val="00AC3248"/>
    <w:rsid w:val="00AC56C4"/>
    <w:rsid w:val="00AC5C94"/>
    <w:rsid w:val="00AC7B86"/>
    <w:rsid w:val="00AD0F9B"/>
    <w:rsid w:val="00AD3452"/>
    <w:rsid w:val="00AE055F"/>
    <w:rsid w:val="00AF27A6"/>
    <w:rsid w:val="00AF571D"/>
    <w:rsid w:val="00AF69EC"/>
    <w:rsid w:val="00B008E2"/>
    <w:rsid w:val="00B04EE7"/>
    <w:rsid w:val="00B052EE"/>
    <w:rsid w:val="00B10BD0"/>
    <w:rsid w:val="00B14B93"/>
    <w:rsid w:val="00B22727"/>
    <w:rsid w:val="00B37076"/>
    <w:rsid w:val="00B61294"/>
    <w:rsid w:val="00B63855"/>
    <w:rsid w:val="00B76123"/>
    <w:rsid w:val="00B77E2E"/>
    <w:rsid w:val="00BB1C48"/>
    <w:rsid w:val="00BC44C4"/>
    <w:rsid w:val="00BD4428"/>
    <w:rsid w:val="00BD4629"/>
    <w:rsid w:val="00BE06A4"/>
    <w:rsid w:val="00BE568E"/>
    <w:rsid w:val="00C115EB"/>
    <w:rsid w:val="00C14D68"/>
    <w:rsid w:val="00C23725"/>
    <w:rsid w:val="00C253F2"/>
    <w:rsid w:val="00C3520D"/>
    <w:rsid w:val="00C35D19"/>
    <w:rsid w:val="00C5776C"/>
    <w:rsid w:val="00C648CE"/>
    <w:rsid w:val="00C6521A"/>
    <w:rsid w:val="00C658CF"/>
    <w:rsid w:val="00C871F5"/>
    <w:rsid w:val="00C93A15"/>
    <w:rsid w:val="00C95D36"/>
    <w:rsid w:val="00CA3422"/>
    <w:rsid w:val="00CC13D3"/>
    <w:rsid w:val="00CD2D39"/>
    <w:rsid w:val="00CD5808"/>
    <w:rsid w:val="00CD68A2"/>
    <w:rsid w:val="00CE6D0C"/>
    <w:rsid w:val="00CE7613"/>
    <w:rsid w:val="00D04CD8"/>
    <w:rsid w:val="00D0633F"/>
    <w:rsid w:val="00D10140"/>
    <w:rsid w:val="00D11DE0"/>
    <w:rsid w:val="00D1380A"/>
    <w:rsid w:val="00D15D1C"/>
    <w:rsid w:val="00D332E1"/>
    <w:rsid w:val="00D35793"/>
    <w:rsid w:val="00D37888"/>
    <w:rsid w:val="00D459B8"/>
    <w:rsid w:val="00D4650E"/>
    <w:rsid w:val="00D4659B"/>
    <w:rsid w:val="00D64DB7"/>
    <w:rsid w:val="00D7151A"/>
    <w:rsid w:val="00D75CF9"/>
    <w:rsid w:val="00D83D15"/>
    <w:rsid w:val="00D86747"/>
    <w:rsid w:val="00D946C2"/>
    <w:rsid w:val="00DA4E39"/>
    <w:rsid w:val="00DC6115"/>
    <w:rsid w:val="00DC76D2"/>
    <w:rsid w:val="00DC7EC6"/>
    <w:rsid w:val="00DD5BC0"/>
    <w:rsid w:val="00DF0C0E"/>
    <w:rsid w:val="00DF50E7"/>
    <w:rsid w:val="00E04BF1"/>
    <w:rsid w:val="00E11EA3"/>
    <w:rsid w:val="00E27949"/>
    <w:rsid w:val="00E30129"/>
    <w:rsid w:val="00E57C67"/>
    <w:rsid w:val="00E6132C"/>
    <w:rsid w:val="00E778C0"/>
    <w:rsid w:val="00E8606C"/>
    <w:rsid w:val="00E86CA5"/>
    <w:rsid w:val="00E90404"/>
    <w:rsid w:val="00EB22C0"/>
    <w:rsid w:val="00EB251E"/>
    <w:rsid w:val="00ED37EF"/>
    <w:rsid w:val="00ED4CC6"/>
    <w:rsid w:val="00ED6444"/>
    <w:rsid w:val="00EE2A2F"/>
    <w:rsid w:val="00EE45E0"/>
    <w:rsid w:val="00EF2BB7"/>
    <w:rsid w:val="00EF55D7"/>
    <w:rsid w:val="00F01C9E"/>
    <w:rsid w:val="00F14A92"/>
    <w:rsid w:val="00F15707"/>
    <w:rsid w:val="00F15EA0"/>
    <w:rsid w:val="00F16E66"/>
    <w:rsid w:val="00F1770B"/>
    <w:rsid w:val="00F4505A"/>
    <w:rsid w:val="00F51E0D"/>
    <w:rsid w:val="00F63EF8"/>
    <w:rsid w:val="00F72A57"/>
    <w:rsid w:val="00F8565B"/>
    <w:rsid w:val="00F85EF7"/>
    <w:rsid w:val="00F94DF4"/>
    <w:rsid w:val="00F9537F"/>
    <w:rsid w:val="00FA6234"/>
    <w:rsid w:val="00FC004A"/>
    <w:rsid w:val="00FC685E"/>
    <w:rsid w:val="00FC6B74"/>
    <w:rsid w:val="00FD654B"/>
    <w:rsid w:val="00FE17D9"/>
    <w:rsid w:val="00FE33B5"/>
    <w:rsid w:val="00FE35BA"/>
    <w:rsid w:val="00FE705F"/>
    <w:rsid w:val="00FF5C1E"/>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C4F39F"/>
  <w14:defaultImageDpi w14:val="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F1770B"/>
    <w:rPr>
      <w:rFonts w:ascii="Arial" w:hAnsi="Arial"/>
      <w:sz w:val="22"/>
      <w:szCs w:val="24"/>
    </w:rPr>
  </w:style>
  <w:style w:type="paragraph" w:styleId="Titolo1">
    <w:name w:val="heading 1"/>
    <w:basedOn w:val="Normale"/>
    <w:link w:val="Titolo1Carattere"/>
    <w:uiPriority w:val="9"/>
    <w:qFormat/>
    <w:rsid w:val="00BD4629"/>
    <w:pPr>
      <w:spacing w:before="100" w:beforeAutospacing="1" w:after="100" w:afterAutospacing="1"/>
      <w:outlineLvl w:val="0"/>
    </w:pPr>
    <w:rPr>
      <w:b/>
      <w:bCs/>
      <w:kern w:val="36"/>
      <w:sz w:val="48"/>
      <w:szCs w:val="48"/>
    </w:rPr>
  </w:style>
  <w:style w:type="paragraph" w:styleId="Titolo2">
    <w:name w:val="heading 2"/>
    <w:basedOn w:val="Normale"/>
    <w:link w:val="Titolo2Carattere"/>
    <w:uiPriority w:val="9"/>
    <w:qFormat/>
    <w:rsid w:val="00BD4629"/>
    <w:pPr>
      <w:spacing w:before="100" w:beforeAutospacing="1" w:after="100" w:afterAutospacing="1"/>
      <w:outlineLvl w:val="1"/>
    </w:pPr>
    <w:rPr>
      <w:b/>
      <w:bCs/>
      <w:sz w:val="36"/>
      <w:szCs w:val="36"/>
    </w:rPr>
  </w:style>
  <w:style w:type="paragraph" w:styleId="Titolo3">
    <w:name w:val="heading 3"/>
    <w:basedOn w:val="Normale"/>
    <w:link w:val="Titolo3Carattere"/>
    <w:uiPriority w:val="9"/>
    <w:qFormat/>
    <w:rsid w:val="00BD4629"/>
    <w:pPr>
      <w:spacing w:before="100" w:beforeAutospacing="1" w:after="100" w:afterAutospacing="1"/>
      <w:outlineLvl w:val="2"/>
    </w:pPr>
    <w:rPr>
      <w:b/>
      <w:bCs/>
      <w:sz w:val="27"/>
      <w:szCs w:val="2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locked/>
    <w:rsid w:val="00BD4629"/>
    <w:rPr>
      <w:rFonts w:cs="Times New Roman"/>
      <w:b/>
      <w:kern w:val="36"/>
      <w:sz w:val="48"/>
    </w:rPr>
  </w:style>
  <w:style w:type="character" w:customStyle="1" w:styleId="Titolo2Carattere">
    <w:name w:val="Titolo 2 Carattere"/>
    <w:basedOn w:val="Carpredefinitoparagrafo"/>
    <w:link w:val="Titolo2"/>
    <w:uiPriority w:val="9"/>
    <w:locked/>
    <w:rsid w:val="00BD4629"/>
    <w:rPr>
      <w:rFonts w:cs="Times New Roman"/>
      <w:b/>
      <w:sz w:val="36"/>
    </w:rPr>
  </w:style>
  <w:style w:type="character" w:customStyle="1" w:styleId="Titolo3Carattere">
    <w:name w:val="Titolo 3 Carattere"/>
    <w:basedOn w:val="Carpredefinitoparagrafo"/>
    <w:link w:val="Titolo3"/>
    <w:uiPriority w:val="9"/>
    <w:locked/>
    <w:rsid w:val="00BD4629"/>
    <w:rPr>
      <w:rFonts w:cs="Times New Roman"/>
      <w:b/>
      <w:sz w:val="27"/>
    </w:rPr>
  </w:style>
  <w:style w:type="paragraph" w:styleId="Intestazione">
    <w:name w:val="header"/>
    <w:basedOn w:val="Normale"/>
    <w:link w:val="IntestazioneCarattere"/>
    <w:uiPriority w:val="99"/>
    <w:rsid w:val="002B141B"/>
    <w:pPr>
      <w:tabs>
        <w:tab w:val="center" w:pos="4819"/>
        <w:tab w:val="right" w:pos="9638"/>
      </w:tabs>
    </w:pPr>
  </w:style>
  <w:style w:type="character" w:customStyle="1" w:styleId="IntestazioneCarattere">
    <w:name w:val="Intestazione Carattere"/>
    <w:basedOn w:val="Carpredefinitoparagrafo"/>
    <w:link w:val="Intestazione"/>
    <w:uiPriority w:val="99"/>
    <w:semiHidden/>
    <w:locked/>
    <w:rPr>
      <w:rFonts w:cs="Times New Roman"/>
      <w:sz w:val="24"/>
    </w:rPr>
  </w:style>
  <w:style w:type="paragraph" w:styleId="Pidipagina">
    <w:name w:val="footer"/>
    <w:basedOn w:val="Normale"/>
    <w:link w:val="PidipaginaCarattere"/>
    <w:uiPriority w:val="99"/>
    <w:rsid w:val="002B141B"/>
    <w:pPr>
      <w:tabs>
        <w:tab w:val="center" w:pos="4819"/>
        <w:tab w:val="right" w:pos="9638"/>
      </w:tabs>
    </w:pPr>
  </w:style>
  <w:style w:type="character" w:customStyle="1" w:styleId="PidipaginaCarattere">
    <w:name w:val="Piè di pagina Carattere"/>
    <w:basedOn w:val="Carpredefinitoparagrafo"/>
    <w:link w:val="Pidipagina"/>
    <w:uiPriority w:val="99"/>
    <w:locked/>
    <w:rPr>
      <w:rFonts w:cs="Times New Roman"/>
      <w:sz w:val="24"/>
    </w:rPr>
  </w:style>
  <w:style w:type="character" w:styleId="Collegamentoipertestuale">
    <w:name w:val="Hyperlink"/>
    <w:basedOn w:val="Carpredefinitoparagrafo"/>
    <w:uiPriority w:val="99"/>
    <w:rsid w:val="002B141B"/>
    <w:rPr>
      <w:rFonts w:cs="Times New Roman"/>
      <w:color w:val="0000FF"/>
      <w:u w:val="single"/>
    </w:rPr>
  </w:style>
  <w:style w:type="character" w:styleId="Enfasigrassetto">
    <w:name w:val="Strong"/>
    <w:basedOn w:val="Carpredefinitoparagrafo"/>
    <w:uiPriority w:val="22"/>
    <w:qFormat/>
    <w:rsid w:val="005C7CA4"/>
    <w:rPr>
      <w:rFonts w:cs="Times New Roman"/>
      <w:b/>
    </w:rPr>
  </w:style>
  <w:style w:type="paragraph" w:styleId="NormaleWeb">
    <w:name w:val="Normal (Web)"/>
    <w:basedOn w:val="Normale"/>
    <w:uiPriority w:val="99"/>
    <w:rsid w:val="00B052EE"/>
    <w:pPr>
      <w:spacing w:before="100" w:beforeAutospacing="1" w:after="100" w:afterAutospacing="1"/>
    </w:pPr>
  </w:style>
  <w:style w:type="character" w:customStyle="1" w:styleId="apple-converted-space">
    <w:name w:val="apple-converted-space"/>
    <w:rsid w:val="00A15B4C"/>
  </w:style>
  <w:style w:type="character" w:styleId="Enfasicorsivo">
    <w:name w:val="Emphasis"/>
    <w:basedOn w:val="Carpredefinitoparagrafo"/>
    <w:uiPriority w:val="20"/>
    <w:qFormat/>
    <w:rsid w:val="00F15707"/>
    <w:rPr>
      <w:rFonts w:cs="Times New Roman"/>
      <w:i/>
    </w:rPr>
  </w:style>
  <w:style w:type="character" w:customStyle="1" w:styleId="explain">
    <w:name w:val="explain"/>
    <w:rsid w:val="00BD4629"/>
  </w:style>
  <w:style w:type="character" w:customStyle="1" w:styleId="il">
    <w:name w:val="il"/>
    <w:rsid w:val="00B77E2E"/>
  </w:style>
  <w:style w:type="paragraph" w:styleId="Testofumetto">
    <w:name w:val="Balloon Text"/>
    <w:basedOn w:val="Normale"/>
    <w:link w:val="TestofumettoCarattere"/>
    <w:uiPriority w:val="99"/>
    <w:rsid w:val="00D332E1"/>
    <w:rPr>
      <w:rFonts w:ascii="Tahoma" w:hAnsi="Tahoma" w:cs="Tahoma"/>
      <w:sz w:val="16"/>
      <w:szCs w:val="16"/>
    </w:rPr>
  </w:style>
  <w:style w:type="character" w:customStyle="1" w:styleId="TestofumettoCarattere">
    <w:name w:val="Testo fumetto Carattere"/>
    <w:basedOn w:val="Carpredefinitoparagrafo"/>
    <w:link w:val="Testofumetto"/>
    <w:uiPriority w:val="99"/>
    <w:locked/>
    <w:rsid w:val="00D332E1"/>
    <w:rPr>
      <w:rFonts w:ascii="Tahoma" w:hAnsi="Tahoma" w:cs="Times New Roman"/>
      <w:sz w:val="16"/>
    </w:rPr>
  </w:style>
  <w:style w:type="paragraph" w:styleId="Paragrafoelenco">
    <w:name w:val="List Paragraph"/>
    <w:basedOn w:val="Normale"/>
    <w:uiPriority w:val="34"/>
    <w:qFormat/>
    <w:rsid w:val="00F1770B"/>
    <w:pPr>
      <w:spacing w:after="200" w:line="276" w:lineRule="auto"/>
      <w:ind w:left="720"/>
      <w:contextualSpacing/>
    </w:pPr>
    <w:rPr>
      <w:szCs w:val="22"/>
      <w:lang w:eastAsia="en-US"/>
    </w:rPr>
  </w:style>
  <w:style w:type="character" w:styleId="Collegamentovisitato">
    <w:name w:val="FollowedHyperlink"/>
    <w:basedOn w:val="Carpredefinitoparagrafo"/>
    <w:rsid w:val="0066720A"/>
    <w:rPr>
      <w:color w:val="800080" w:themeColor="followedHyperlink"/>
      <w:u w:val="single"/>
    </w:rPr>
  </w:style>
  <w:style w:type="table" w:styleId="Grigliatabella">
    <w:name w:val="Table Grid"/>
    <w:basedOn w:val="Tabellanormale"/>
    <w:rsid w:val="00482C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ottotitolo">
    <w:name w:val="Subtitle"/>
    <w:basedOn w:val="Normale"/>
    <w:next w:val="Normale"/>
    <w:link w:val="SottotitoloCarattere"/>
    <w:qFormat/>
    <w:rsid w:val="00F1770B"/>
    <w:pPr>
      <w:numPr>
        <w:ilvl w:val="1"/>
      </w:numPr>
      <w:spacing w:after="160"/>
    </w:pPr>
    <w:rPr>
      <w:rFonts w:eastAsiaTheme="minorEastAsia" w:cstheme="minorBidi"/>
      <w:color w:val="5A5A5A" w:themeColor="text1" w:themeTint="A5"/>
      <w:spacing w:val="15"/>
      <w:szCs w:val="22"/>
    </w:rPr>
  </w:style>
  <w:style w:type="character" w:customStyle="1" w:styleId="SottotitoloCarattere">
    <w:name w:val="Sottotitolo Carattere"/>
    <w:basedOn w:val="Carpredefinitoparagrafo"/>
    <w:link w:val="Sottotitolo"/>
    <w:rsid w:val="00F1770B"/>
    <w:rPr>
      <w:rFonts w:ascii="Arial" w:eastAsiaTheme="minorEastAsia" w:hAnsi="Arial" w:cstheme="minorBidi"/>
      <w:color w:val="5A5A5A" w:themeColor="text1" w:themeTint="A5"/>
      <w:spacing w:val="15"/>
      <w:sz w:val="22"/>
      <w:szCs w:val="22"/>
    </w:rPr>
  </w:style>
  <w:style w:type="paragraph" w:styleId="Titolo">
    <w:name w:val="Title"/>
    <w:basedOn w:val="Normale"/>
    <w:next w:val="Normale"/>
    <w:link w:val="TitoloCarattere"/>
    <w:qFormat/>
    <w:rsid w:val="00F1770B"/>
    <w:pPr>
      <w:contextualSpacing/>
    </w:pPr>
    <w:rPr>
      <w:rFonts w:eastAsiaTheme="majorEastAsia" w:cstheme="majorBidi"/>
      <w:spacing w:val="-10"/>
      <w:kern w:val="28"/>
      <w:szCs w:val="56"/>
    </w:rPr>
  </w:style>
  <w:style w:type="character" w:customStyle="1" w:styleId="TitoloCarattere">
    <w:name w:val="Titolo Carattere"/>
    <w:basedOn w:val="Carpredefinitoparagrafo"/>
    <w:link w:val="Titolo"/>
    <w:rsid w:val="00F1770B"/>
    <w:rPr>
      <w:rFonts w:ascii="Arial" w:eastAsiaTheme="majorEastAsia" w:hAnsi="Arial" w:cstheme="majorBidi"/>
      <w:spacing w:val="-10"/>
      <w:kern w:val="28"/>
      <w:sz w:val="22"/>
      <w:szCs w:val="56"/>
    </w:rPr>
  </w:style>
  <w:style w:type="paragraph" w:styleId="Nessunaspaziatura">
    <w:name w:val="No Spacing"/>
    <w:uiPriority w:val="1"/>
    <w:qFormat/>
    <w:rsid w:val="00F1770B"/>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3838998">
      <w:marLeft w:val="0"/>
      <w:marRight w:val="0"/>
      <w:marTop w:val="0"/>
      <w:marBottom w:val="0"/>
      <w:divBdr>
        <w:top w:val="none" w:sz="0" w:space="0" w:color="auto"/>
        <w:left w:val="none" w:sz="0" w:space="0" w:color="auto"/>
        <w:bottom w:val="none" w:sz="0" w:space="0" w:color="auto"/>
        <w:right w:val="none" w:sz="0" w:space="0" w:color="auto"/>
      </w:divBdr>
    </w:div>
    <w:div w:id="1833838999">
      <w:marLeft w:val="0"/>
      <w:marRight w:val="0"/>
      <w:marTop w:val="0"/>
      <w:marBottom w:val="0"/>
      <w:divBdr>
        <w:top w:val="none" w:sz="0" w:space="0" w:color="auto"/>
        <w:left w:val="none" w:sz="0" w:space="0" w:color="auto"/>
        <w:bottom w:val="none" w:sz="0" w:space="0" w:color="auto"/>
        <w:right w:val="none" w:sz="0" w:space="0" w:color="auto"/>
      </w:divBdr>
    </w:div>
    <w:div w:id="1833839000">
      <w:marLeft w:val="0"/>
      <w:marRight w:val="0"/>
      <w:marTop w:val="0"/>
      <w:marBottom w:val="0"/>
      <w:divBdr>
        <w:top w:val="none" w:sz="0" w:space="0" w:color="auto"/>
        <w:left w:val="none" w:sz="0" w:space="0" w:color="auto"/>
        <w:bottom w:val="none" w:sz="0" w:space="0" w:color="auto"/>
        <w:right w:val="none" w:sz="0" w:space="0" w:color="auto"/>
      </w:divBdr>
      <w:divsChild>
        <w:div w:id="1833839010">
          <w:marLeft w:val="0"/>
          <w:marRight w:val="0"/>
          <w:marTop w:val="0"/>
          <w:marBottom w:val="0"/>
          <w:divBdr>
            <w:top w:val="none" w:sz="0" w:space="0" w:color="auto"/>
            <w:left w:val="none" w:sz="0" w:space="0" w:color="auto"/>
            <w:bottom w:val="none" w:sz="0" w:space="0" w:color="auto"/>
            <w:right w:val="none" w:sz="0" w:space="0" w:color="auto"/>
          </w:divBdr>
        </w:div>
        <w:div w:id="1833839021">
          <w:marLeft w:val="0"/>
          <w:marRight w:val="0"/>
          <w:marTop w:val="0"/>
          <w:marBottom w:val="0"/>
          <w:divBdr>
            <w:top w:val="none" w:sz="0" w:space="0" w:color="auto"/>
            <w:left w:val="none" w:sz="0" w:space="0" w:color="auto"/>
            <w:bottom w:val="none" w:sz="0" w:space="0" w:color="auto"/>
            <w:right w:val="none" w:sz="0" w:space="0" w:color="auto"/>
          </w:divBdr>
        </w:div>
        <w:div w:id="1833839022">
          <w:marLeft w:val="0"/>
          <w:marRight w:val="0"/>
          <w:marTop w:val="0"/>
          <w:marBottom w:val="0"/>
          <w:divBdr>
            <w:top w:val="none" w:sz="0" w:space="0" w:color="auto"/>
            <w:left w:val="none" w:sz="0" w:space="0" w:color="auto"/>
            <w:bottom w:val="none" w:sz="0" w:space="0" w:color="auto"/>
            <w:right w:val="none" w:sz="0" w:space="0" w:color="auto"/>
          </w:divBdr>
        </w:div>
      </w:divsChild>
    </w:div>
    <w:div w:id="1833839002">
      <w:marLeft w:val="0"/>
      <w:marRight w:val="0"/>
      <w:marTop w:val="0"/>
      <w:marBottom w:val="0"/>
      <w:divBdr>
        <w:top w:val="none" w:sz="0" w:space="0" w:color="auto"/>
        <w:left w:val="none" w:sz="0" w:space="0" w:color="auto"/>
        <w:bottom w:val="none" w:sz="0" w:space="0" w:color="auto"/>
        <w:right w:val="none" w:sz="0" w:space="0" w:color="auto"/>
      </w:divBdr>
    </w:div>
    <w:div w:id="1833839004">
      <w:marLeft w:val="0"/>
      <w:marRight w:val="0"/>
      <w:marTop w:val="0"/>
      <w:marBottom w:val="0"/>
      <w:divBdr>
        <w:top w:val="none" w:sz="0" w:space="0" w:color="auto"/>
        <w:left w:val="none" w:sz="0" w:space="0" w:color="auto"/>
        <w:bottom w:val="none" w:sz="0" w:space="0" w:color="auto"/>
        <w:right w:val="none" w:sz="0" w:space="0" w:color="auto"/>
      </w:divBdr>
    </w:div>
    <w:div w:id="1833839009">
      <w:marLeft w:val="0"/>
      <w:marRight w:val="0"/>
      <w:marTop w:val="0"/>
      <w:marBottom w:val="0"/>
      <w:divBdr>
        <w:top w:val="none" w:sz="0" w:space="0" w:color="auto"/>
        <w:left w:val="none" w:sz="0" w:space="0" w:color="auto"/>
        <w:bottom w:val="none" w:sz="0" w:space="0" w:color="auto"/>
        <w:right w:val="none" w:sz="0" w:space="0" w:color="auto"/>
      </w:divBdr>
    </w:div>
    <w:div w:id="1833839011">
      <w:marLeft w:val="0"/>
      <w:marRight w:val="0"/>
      <w:marTop w:val="0"/>
      <w:marBottom w:val="0"/>
      <w:divBdr>
        <w:top w:val="none" w:sz="0" w:space="0" w:color="auto"/>
        <w:left w:val="none" w:sz="0" w:space="0" w:color="auto"/>
        <w:bottom w:val="none" w:sz="0" w:space="0" w:color="auto"/>
        <w:right w:val="none" w:sz="0" w:space="0" w:color="auto"/>
      </w:divBdr>
    </w:div>
    <w:div w:id="1833839013">
      <w:marLeft w:val="0"/>
      <w:marRight w:val="0"/>
      <w:marTop w:val="0"/>
      <w:marBottom w:val="0"/>
      <w:divBdr>
        <w:top w:val="none" w:sz="0" w:space="0" w:color="auto"/>
        <w:left w:val="none" w:sz="0" w:space="0" w:color="auto"/>
        <w:bottom w:val="none" w:sz="0" w:space="0" w:color="auto"/>
        <w:right w:val="none" w:sz="0" w:space="0" w:color="auto"/>
      </w:divBdr>
    </w:div>
    <w:div w:id="1833839014">
      <w:marLeft w:val="0"/>
      <w:marRight w:val="0"/>
      <w:marTop w:val="0"/>
      <w:marBottom w:val="0"/>
      <w:divBdr>
        <w:top w:val="none" w:sz="0" w:space="0" w:color="auto"/>
        <w:left w:val="none" w:sz="0" w:space="0" w:color="auto"/>
        <w:bottom w:val="none" w:sz="0" w:space="0" w:color="auto"/>
        <w:right w:val="none" w:sz="0" w:space="0" w:color="auto"/>
      </w:divBdr>
    </w:div>
    <w:div w:id="1833839015">
      <w:marLeft w:val="0"/>
      <w:marRight w:val="0"/>
      <w:marTop w:val="0"/>
      <w:marBottom w:val="0"/>
      <w:divBdr>
        <w:top w:val="none" w:sz="0" w:space="0" w:color="auto"/>
        <w:left w:val="none" w:sz="0" w:space="0" w:color="auto"/>
        <w:bottom w:val="none" w:sz="0" w:space="0" w:color="auto"/>
        <w:right w:val="none" w:sz="0" w:space="0" w:color="auto"/>
      </w:divBdr>
      <w:divsChild>
        <w:div w:id="1833839023">
          <w:marLeft w:val="0"/>
          <w:marRight w:val="0"/>
          <w:marTop w:val="0"/>
          <w:marBottom w:val="0"/>
          <w:divBdr>
            <w:top w:val="none" w:sz="0" w:space="0" w:color="auto"/>
            <w:left w:val="none" w:sz="0" w:space="0" w:color="auto"/>
            <w:bottom w:val="none" w:sz="0" w:space="0" w:color="auto"/>
            <w:right w:val="none" w:sz="0" w:space="0" w:color="auto"/>
          </w:divBdr>
          <w:divsChild>
            <w:div w:id="1833839006">
              <w:marLeft w:val="0"/>
              <w:marRight w:val="0"/>
              <w:marTop w:val="0"/>
              <w:marBottom w:val="0"/>
              <w:divBdr>
                <w:top w:val="none" w:sz="0" w:space="0" w:color="auto"/>
                <w:left w:val="none" w:sz="0" w:space="0" w:color="auto"/>
                <w:bottom w:val="none" w:sz="0" w:space="0" w:color="auto"/>
                <w:right w:val="none" w:sz="0" w:space="0" w:color="auto"/>
              </w:divBdr>
            </w:div>
            <w:div w:id="1833839019">
              <w:marLeft w:val="240"/>
              <w:marRight w:val="0"/>
              <w:marTop w:val="240"/>
              <w:marBottom w:val="120"/>
              <w:divBdr>
                <w:top w:val="single" w:sz="8" w:space="0" w:color="CCCCCC"/>
                <w:left w:val="single" w:sz="8" w:space="0" w:color="CCCCCC"/>
                <w:bottom w:val="single" w:sz="8" w:space="0" w:color="CCCCCC"/>
                <w:right w:val="single" w:sz="8" w:space="0" w:color="CCCCCC"/>
              </w:divBdr>
              <w:divsChild>
                <w:div w:id="1833839001">
                  <w:marLeft w:val="0"/>
                  <w:marRight w:val="0"/>
                  <w:marTop w:val="0"/>
                  <w:marBottom w:val="0"/>
                  <w:divBdr>
                    <w:top w:val="none" w:sz="0" w:space="0" w:color="auto"/>
                    <w:left w:val="none" w:sz="0" w:space="0" w:color="auto"/>
                    <w:bottom w:val="none" w:sz="0" w:space="0" w:color="auto"/>
                    <w:right w:val="none" w:sz="0" w:space="0" w:color="auto"/>
                  </w:divBdr>
                  <w:divsChild>
                    <w:div w:id="1833839007">
                      <w:marLeft w:val="0"/>
                      <w:marRight w:val="0"/>
                      <w:marTop w:val="0"/>
                      <w:marBottom w:val="0"/>
                      <w:divBdr>
                        <w:top w:val="none" w:sz="0" w:space="0" w:color="auto"/>
                        <w:left w:val="none" w:sz="0" w:space="0" w:color="auto"/>
                        <w:bottom w:val="none" w:sz="0" w:space="0" w:color="auto"/>
                        <w:right w:val="none" w:sz="0" w:space="0" w:color="auto"/>
                      </w:divBdr>
                    </w:div>
                  </w:divsChild>
                </w:div>
                <w:div w:id="1833839012">
                  <w:marLeft w:val="0"/>
                  <w:marRight w:val="0"/>
                  <w:marTop w:val="0"/>
                  <w:marBottom w:val="0"/>
                  <w:divBdr>
                    <w:top w:val="none" w:sz="0" w:space="0" w:color="auto"/>
                    <w:left w:val="none" w:sz="0" w:space="0" w:color="auto"/>
                    <w:bottom w:val="none" w:sz="0" w:space="0" w:color="auto"/>
                    <w:right w:val="none" w:sz="0" w:space="0" w:color="auto"/>
                  </w:divBdr>
                  <w:divsChild>
                    <w:div w:id="183383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839016">
      <w:marLeft w:val="0"/>
      <w:marRight w:val="0"/>
      <w:marTop w:val="0"/>
      <w:marBottom w:val="0"/>
      <w:divBdr>
        <w:top w:val="none" w:sz="0" w:space="0" w:color="auto"/>
        <w:left w:val="none" w:sz="0" w:space="0" w:color="auto"/>
        <w:bottom w:val="none" w:sz="0" w:space="0" w:color="auto"/>
        <w:right w:val="none" w:sz="0" w:space="0" w:color="auto"/>
      </w:divBdr>
      <w:divsChild>
        <w:div w:id="1833839003">
          <w:marLeft w:val="0"/>
          <w:marRight w:val="0"/>
          <w:marTop w:val="0"/>
          <w:marBottom w:val="0"/>
          <w:divBdr>
            <w:top w:val="none" w:sz="0" w:space="0" w:color="auto"/>
            <w:left w:val="none" w:sz="0" w:space="0" w:color="auto"/>
            <w:bottom w:val="none" w:sz="0" w:space="0" w:color="auto"/>
            <w:right w:val="none" w:sz="0" w:space="0" w:color="auto"/>
          </w:divBdr>
        </w:div>
        <w:div w:id="1833839032">
          <w:marLeft w:val="0"/>
          <w:marRight w:val="0"/>
          <w:marTop w:val="0"/>
          <w:marBottom w:val="0"/>
          <w:divBdr>
            <w:top w:val="none" w:sz="0" w:space="0" w:color="auto"/>
            <w:left w:val="none" w:sz="0" w:space="0" w:color="auto"/>
            <w:bottom w:val="none" w:sz="0" w:space="0" w:color="auto"/>
            <w:right w:val="none" w:sz="0" w:space="0" w:color="auto"/>
          </w:divBdr>
        </w:div>
      </w:divsChild>
    </w:div>
    <w:div w:id="1833839018">
      <w:marLeft w:val="0"/>
      <w:marRight w:val="0"/>
      <w:marTop w:val="0"/>
      <w:marBottom w:val="0"/>
      <w:divBdr>
        <w:top w:val="none" w:sz="0" w:space="0" w:color="auto"/>
        <w:left w:val="none" w:sz="0" w:space="0" w:color="auto"/>
        <w:bottom w:val="none" w:sz="0" w:space="0" w:color="auto"/>
        <w:right w:val="none" w:sz="0" w:space="0" w:color="auto"/>
      </w:divBdr>
      <w:divsChild>
        <w:div w:id="1833839017">
          <w:marLeft w:val="0"/>
          <w:marRight w:val="0"/>
          <w:marTop w:val="0"/>
          <w:marBottom w:val="0"/>
          <w:divBdr>
            <w:top w:val="none" w:sz="0" w:space="0" w:color="auto"/>
            <w:left w:val="none" w:sz="0" w:space="0" w:color="auto"/>
            <w:bottom w:val="none" w:sz="0" w:space="0" w:color="auto"/>
            <w:right w:val="none" w:sz="0" w:space="0" w:color="auto"/>
          </w:divBdr>
        </w:div>
      </w:divsChild>
    </w:div>
    <w:div w:id="1833839026">
      <w:marLeft w:val="0"/>
      <w:marRight w:val="0"/>
      <w:marTop w:val="0"/>
      <w:marBottom w:val="0"/>
      <w:divBdr>
        <w:top w:val="none" w:sz="0" w:space="0" w:color="auto"/>
        <w:left w:val="none" w:sz="0" w:space="0" w:color="auto"/>
        <w:bottom w:val="none" w:sz="0" w:space="0" w:color="auto"/>
        <w:right w:val="none" w:sz="0" w:space="0" w:color="auto"/>
      </w:divBdr>
    </w:div>
    <w:div w:id="1833839028">
      <w:marLeft w:val="0"/>
      <w:marRight w:val="0"/>
      <w:marTop w:val="0"/>
      <w:marBottom w:val="0"/>
      <w:divBdr>
        <w:top w:val="none" w:sz="0" w:space="0" w:color="auto"/>
        <w:left w:val="none" w:sz="0" w:space="0" w:color="auto"/>
        <w:bottom w:val="none" w:sz="0" w:space="0" w:color="auto"/>
        <w:right w:val="none" w:sz="0" w:space="0" w:color="auto"/>
      </w:divBdr>
    </w:div>
    <w:div w:id="1833839029">
      <w:marLeft w:val="0"/>
      <w:marRight w:val="0"/>
      <w:marTop w:val="0"/>
      <w:marBottom w:val="0"/>
      <w:divBdr>
        <w:top w:val="none" w:sz="0" w:space="0" w:color="auto"/>
        <w:left w:val="none" w:sz="0" w:space="0" w:color="auto"/>
        <w:bottom w:val="none" w:sz="0" w:space="0" w:color="auto"/>
        <w:right w:val="none" w:sz="0" w:space="0" w:color="auto"/>
      </w:divBdr>
    </w:div>
    <w:div w:id="1833839030">
      <w:marLeft w:val="0"/>
      <w:marRight w:val="0"/>
      <w:marTop w:val="0"/>
      <w:marBottom w:val="0"/>
      <w:divBdr>
        <w:top w:val="none" w:sz="0" w:space="0" w:color="auto"/>
        <w:left w:val="none" w:sz="0" w:space="0" w:color="auto"/>
        <w:bottom w:val="none" w:sz="0" w:space="0" w:color="auto"/>
        <w:right w:val="none" w:sz="0" w:space="0" w:color="auto"/>
      </w:divBdr>
      <w:divsChild>
        <w:div w:id="1833839005">
          <w:marLeft w:val="0"/>
          <w:marRight w:val="0"/>
          <w:marTop w:val="0"/>
          <w:marBottom w:val="0"/>
          <w:divBdr>
            <w:top w:val="none" w:sz="0" w:space="0" w:color="auto"/>
            <w:left w:val="none" w:sz="0" w:space="0" w:color="auto"/>
            <w:bottom w:val="none" w:sz="0" w:space="0" w:color="auto"/>
            <w:right w:val="none" w:sz="0" w:space="0" w:color="auto"/>
          </w:divBdr>
        </w:div>
        <w:div w:id="1833839008">
          <w:marLeft w:val="0"/>
          <w:marRight w:val="0"/>
          <w:marTop w:val="0"/>
          <w:marBottom w:val="0"/>
          <w:divBdr>
            <w:top w:val="none" w:sz="0" w:space="0" w:color="auto"/>
            <w:left w:val="none" w:sz="0" w:space="0" w:color="auto"/>
            <w:bottom w:val="none" w:sz="0" w:space="0" w:color="auto"/>
            <w:right w:val="none" w:sz="0" w:space="0" w:color="auto"/>
          </w:divBdr>
        </w:div>
        <w:div w:id="1833839020">
          <w:marLeft w:val="0"/>
          <w:marRight w:val="0"/>
          <w:marTop w:val="0"/>
          <w:marBottom w:val="0"/>
          <w:divBdr>
            <w:top w:val="none" w:sz="0" w:space="0" w:color="auto"/>
            <w:left w:val="none" w:sz="0" w:space="0" w:color="auto"/>
            <w:bottom w:val="none" w:sz="0" w:space="0" w:color="auto"/>
            <w:right w:val="none" w:sz="0" w:space="0" w:color="auto"/>
          </w:divBdr>
        </w:div>
        <w:div w:id="1833839024">
          <w:marLeft w:val="0"/>
          <w:marRight w:val="0"/>
          <w:marTop w:val="0"/>
          <w:marBottom w:val="0"/>
          <w:divBdr>
            <w:top w:val="none" w:sz="0" w:space="0" w:color="auto"/>
            <w:left w:val="none" w:sz="0" w:space="0" w:color="auto"/>
            <w:bottom w:val="none" w:sz="0" w:space="0" w:color="auto"/>
            <w:right w:val="none" w:sz="0" w:space="0" w:color="auto"/>
          </w:divBdr>
        </w:div>
        <w:div w:id="1833839027">
          <w:marLeft w:val="0"/>
          <w:marRight w:val="0"/>
          <w:marTop w:val="0"/>
          <w:marBottom w:val="0"/>
          <w:divBdr>
            <w:top w:val="none" w:sz="0" w:space="0" w:color="auto"/>
            <w:left w:val="none" w:sz="0" w:space="0" w:color="auto"/>
            <w:bottom w:val="none" w:sz="0" w:space="0" w:color="auto"/>
            <w:right w:val="none" w:sz="0" w:space="0" w:color="auto"/>
          </w:divBdr>
        </w:div>
      </w:divsChild>
    </w:div>
    <w:div w:id="183383903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9BF366-AD90-40C9-8AAB-C5956C08F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4</Pages>
  <Words>1614</Words>
  <Characters>9203</Characters>
  <Application>Microsoft Office Word</Application>
  <DocSecurity>0</DocSecurity>
  <Lines>76</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Cocchi</dc:creator>
  <cp:lastModifiedBy>Rama Ermira</cp:lastModifiedBy>
  <cp:revision>23</cp:revision>
  <cp:lastPrinted>2018-03-08T06:58:00Z</cp:lastPrinted>
  <dcterms:created xsi:type="dcterms:W3CDTF">2024-07-11T10:04:00Z</dcterms:created>
  <dcterms:modified xsi:type="dcterms:W3CDTF">2024-10-18T09:44:00Z</dcterms:modified>
</cp:coreProperties>
</file>