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D6059" w14:textId="77777777" w:rsidR="00930EBB" w:rsidRPr="007054B0" w:rsidRDefault="00930EBB" w:rsidP="00930EBB">
      <w:pPr>
        <w:jc w:val="both"/>
        <w:rPr>
          <w:rFonts w:eastAsia="Calibri" w:cs="Arial"/>
          <w:shd w:val="clear" w:color="auto" w:fill="FFFFFF"/>
        </w:rPr>
      </w:pPr>
      <w:r w:rsidRPr="007054B0">
        <w:rPr>
          <w:rFonts w:eastAsia="Calibri" w:cs="Arial"/>
          <w:shd w:val="clear" w:color="auto" w:fill="FFFFFF"/>
        </w:rPr>
        <w:t>Dati desumibili dalla registrazione a protocollo:</w:t>
      </w:r>
    </w:p>
    <w:p w14:paraId="4DC6115F" w14:textId="77777777" w:rsidR="00930EBB" w:rsidRPr="007054B0" w:rsidRDefault="00930EBB" w:rsidP="00930EBB">
      <w:pPr>
        <w:jc w:val="both"/>
        <w:rPr>
          <w:rFonts w:eastAsia="Calibri" w:cs="Arial"/>
          <w:shd w:val="clear" w:color="auto" w:fill="FFFFFF"/>
        </w:rPr>
      </w:pPr>
      <w:r w:rsidRPr="007054B0">
        <w:rPr>
          <w:rFonts w:eastAsia="Calibri" w:cs="Arial"/>
          <w:shd w:val="clear" w:color="auto" w:fill="FFFFFF"/>
        </w:rPr>
        <w:t>Data, Numero Repertorio, Numero Protocollo, Titolo, Classe, Fascicolo</w:t>
      </w:r>
    </w:p>
    <w:p w14:paraId="42953796" w14:textId="77777777" w:rsidR="00930EBB" w:rsidRPr="007054B0" w:rsidRDefault="00930EBB" w:rsidP="00930EBB">
      <w:pPr>
        <w:jc w:val="both"/>
        <w:rPr>
          <w:rFonts w:eastAsia="Calibri" w:cs="Arial"/>
          <w:shd w:val="clear" w:color="auto" w:fill="FFFFFF"/>
        </w:rPr>
      </w:pPr>
      <w:r w:rsidRPr="007054B0">
        <w:rPr>
          <w:rFonts w:eastAsia="Calibri" w:cs="Arial"/>
          <w:shd w:val="clear" w:color="auto" w:fill="FFFFFF"/>
        </w:rPr>
        <w:t xml:space="preserve">Allegati e Riferimenti </w:t>
      </w:r>
    </w:p>
    <w:p w14:paraId="718259AB" w14:textId="77777777" w:rsidR="00930EBB" w:rsidRPr="007054B0" w:rsidRDefault="00930EBB" w:rsidP="00930EBB">
      <w:pPr>
        <w:jc w:val="both"/>
        <w:rPr>
          <w:rFonts w:eastAsia="Calibri" w:cs="Arial"/>
        </w:rPr>
      </w:pPr>
      <w:r>
        <w:rPr>
          <w:rFonts w:eastAsia="Calibri" w:cs="Arial"/>
        </w:rPr>
        <w:t>SL/</w:t>
      </w:r>
      <w:r w:rsidRPr="007054B0">
        <w:rPr>
          <w:rFonts w:eastAsia="Calibri" w:cs="Arial"/>
        </w:rPr>
        <w:t>SB/</w:t>
      </w:r>
      <w:r>
        <w:rPr>
          <w:rFonts w:eastAsia="Calibri" w:cs="Arial"/>
        </w:rPr>
        <w:t>er</w:t>
      </w:r>
    </w:p>
    <w:p w14:paraId="30B6EFB4" w14:textId="77777777" w:rsidR="00930EBB" w:rsidRPr="007054B0" w:rsidRDefault="00930EBB" w:rsidP="00930EBB">
      <w:pPr>
        <w:jc w:val="both"/>
        <w:rPr>
          <w:rFonts w:eastAsia="Calibri" w:cs="Arial"/>
          <w:shd w:val="clear" w:color="auto" w:fill="FFFFFF"/>
        </w:rPr>
      </w:pPr>
    </w:p>
    <w:p w14:paraId="7516AC85" w14:textId="77777777" w:rsidR="00930EBB" w:rsidRPr="007054B0" w:rsidRDefault="00930EBB" w:rsidP="00930EBB">
      <w:pPr>
        <w:jc w:val="both"/>
        <w:rPr>
          <w:rFonts w:eastAsia="Calibri" w:cs="Arial"/>
          <w:shd w:val="clear" w:color="auto" w:fill="FFFFFF"/>
        </w:rPr>
      </w:pPr>
    </w:p>
    <w:p w14:paraId="01E56C3F" w14:textId="12AE4453" w:rsidR="00930EBB" w:rsidRPr="00B97365" w:rsidRDefault="00930EBB" w:rsidP="00930EBB">
      <w:pPr>
        <w:autoSpaceDE w:val="0"/>
        <w:autoSpaceDN w:val="0"/>
        <w:adjustRightInd w:val="0"/>
        <w:ind w:left="993" w:hanging="993"/>
        <w:jc w:val="both"/>
        <w:rPr>
          <w:rFonts w:cs="Arial"/>
          <w:b/>
          <w:bCs/>
          <w:shd w:val="clear" w:color="auto" w:fill="FFFFFF"/>
        </w:rPr>
      </w:pPr>
      <w:r w:rsidRPr="007054B0">
        <w:rPr>
          <w:rFonts w:cs="Arial"/>
          <w:shd w:val="clear" w:color="auto" w:fill="FFFFFF"/>
        </w:rPr>
        <w:t>Oggetto:</w:t>
      </w:r>
      <w:r w:rsidRPr="007054B0">
        <w:rPr>
          <w:rFonts w:cs="Arial"/>
          <w:shd w:val="clear" w:color="auto" w:fill="FFFFFF"/>
        </w:rPr>
        <w:tab/>
      </w:r>
      <w:r>
        <w:rPr>
          <w:rFonts w:cs="Arial"/>
          <w:shd w:val="clear" w:color="auto" w:fill="FFFFFF"/>
        </w:rPr>
        <w:t xml:space="preserve">Affidamento della fornitura dello strumento “Videodrop Microscope” mediante una </w:t>
      </w:r>
      <w:r>
        <w:rPr>
          <w:rFonts w:eastAsia="Calibri" w:cs="Arial"/>
          <w:color w:val="000000"/>
          <w:lang w:eastAsia="ar-SA"/>
        </w:rPr>
        <w:t>procedura negoziata senza pubblicazione di un bando, ai sensi dell’art. 76 co. 2 lett. b)</w:t>
      </w:r>
      <w:r w:rsidRPr="00E04B27">
        <w:rPr>
          <w:rFonts w:eastAsia="Calibri" w:cs="Arial"/>
          <w:color w:val="000000"/>
          <w:lang w:eastAsia="ar-SA"/>
        </w:rPr>
        <w:t xml:space="preserve"> </w:t>
      </w:r>
      <w:r w:rsidRPr="007054B0">
        <w:rPr>
          <w:rFonts w:eastAsia="Calibri" w:cs="Arial"/>
          <w:color w:val="000000"/>
          <w:lang w:eastAsia="ar-SA"/>
        </w:rPr>
        <w:t>del D.</w:t>
      </w:r>
      <w:r w:rsidR="00E2538C">
        <w:rPr>
          <w:rFonts w:eastAsia="Calibri" w:cs="Arial"/>
          <w:color w:val="000000"/>
          <w:lang w:eastAsia="ar-SA"/>
        </w:rPr>
        <w:t>L</w:t>
      </w:r>
      <w:r w:rsidRPr="007054B0">
        <w:rPr>
          <w:rFonts w:eastAsia="Calibri" w:cs="Arial"/>
          <w:color w:val="000000"/>
          <w:lang w:eastAsia="ar-SA"/>
        </w:rPr>
        <w:t>gs. 36/202</w:t>
      </w:r>
      <w:r w:rsidR="00141DEC">
        <w:rPr>
          <w:rFonts w:eastAsia="Calibri" w:cs="Arial"/>
          <w:color w:val="000000"/>
          <w:lang w:eastAsia="ar-SA"/>
        </w:rPr>
        <w:t xml:space="preserve">3 - CUP </w:t>
      </w:r>
      <w:r w:rsidR="00141DEC" w:rsidRPr="00141DEC">
        <w:rPr>
          <w:rFonts w:eastAsia="Calibri" w:cs="Arial"/>
          <w:color w:val="000000"/>
          <w:lang w:eastAsia="ar-SA"/>
        </w:rPr>
        <w:t>J73C24000090007</w:t>
      </w:r>
      <w:r>
        <w:rPr>
          <w:rFonts w:cs="Arial"/>
          <w:bCs/>
          <w:shd w:val="clear" w:color="auto" w:fill="FFFFFF"/>
        </w:rPr>
        <w:t xml:space="preserve"> - </w:t>
      </w:r>
      <w:r w:rsidRPr="00B97365">
        <w:rPr>
          <w:rFonts w:eastAsia="Calibri" w:cs="Arial"/>
          <w:b/>
          <w:bCs/>
          <w:color w:val="000000"/>
          <w:lang w:eastAsia="ar-SA"/>
        </w:rPr>
        <w:t>Determina dirigenziale di autorizzazione</w:t>
      </w:r>
      <w:r>
        <w:rPr>
          <w:rFonts w:eastAsia="Calibri" w:cs="Arial"/>
          <w:b/>
          <w:bCs/>
          <w:color w:val="000000"/>
          <w:lang w:eastAsia="ar-SA"/>
        </w:rPr>
        <w:t xml:space="preserve"> all’affidamento</w:t>
      </w:r>
      <w:r w:rsidRPr="00B97365">
        <w:rPr>
          <w:rFonts w:eastAsia="Calibri" w:cs="Arial"/>
          <w:b/>
          <w:bCs/>
          <w:color w:val="000000"/>
          <w:lang w:eastAsia="ar-SA"/>
        </w:rPr>
        <w:t xml:space="preserve"> e aggiudicazione con efficacia </w:t>
      </w:r>
    </w:p>
    <w:p w14:paraId="59765F2A" w14:textId="77777777" w:rsidR="00930EBB" w:rsidRPr="007054B0" w:rsidRDefault="00930EBB" w:rsidP="00930EBB">
      <w:pPr>
        <w:jc w:val="both"/>
        <w:rPr>
          <w:rFonts w:eastAsia="Calibri" w:cs="Arial"/>
          <w:shd w:val="clear" w:color="auto" w:fill="FFFFFF"/>
        </w:rPr>
      </w:pPr>
    </w:p>
    <w:p w14:paraId="2D2DA388" w14:textId="77777777" w:rsidR="00930EBB" w:rsidRDefault="00930EBB" w:rsidP="00930EBB">
      <w:pPr>
        <w:jc w:val="center"/>
        <w:rPr>
          <w:rFonts w:eastAsia="Calibri" w:cs="Arial"/>
          <w:b/>
          <w:shd w:val="clear" w:color="auto" w:fill="FFFFFF"/>
        </w:rPr>
      </w:pPr>
    </w:p>
    <w:p w14:paraId="4AE757A5" w14:textId="77777777" w:rsidR="00930EBB" w:rsidRPr="0020553C" w:rsidRDefault="00930EBB" w:rsidP="00930EBB">
      <w:pPr>
        <w:jc w:val="center"/>
        <w:rPr>
          <w:rFonts w:eastAsia="Calibri" w:cs="Arial"/>
          <w:b/>
          <w:shd w:val="clear" w:color="auto" w:fill="FFFFFF"/>
        </w:rPr>
      </w:pPr>
      <w:r w:rsidRPr="0020553C">
        <w:rPr>
          <w:rFonts w:eastAsia="Calibri" w:cs="Arial"/>
          <w:b/>
          <w:shd w:val="clear" w:color="auto" w:fill="FFFFFF"/>
        </w:rPr>
        <w:t>LA DIRIGENTE DELL’AREA LEGALE E ACQUISTI</w:t>
      </w:r>
    </w:p>
    <w:p w14:paraId="281A3A79" w14:textId="77777777" w:rsidR="00930EBB" w:rsidRPr="007054B0" w:rsidRDefault="00930EBB" w:rsidP="00930EBB">
      <w:pPr>
        <w:tabs>
          <w:tab w:val="left" w:pos="1418"/>
        </w:tabs>
        <w:ind w:left="1560" w:hanging="1557"/>
        <w:jc w:val="both"/>
        <w:rPr>
          <w:rFonts w:eastAsia="Calibri" w:cs="Arial"/>
        </w:rPr>
      </w:pPr>
    </w:p>
    <w:p w14:paraId="1141EC28" w14:textId="77777777" w:rsidR="00930EBB" w:rsidRPr="007054B0" w:rsidRDefault="00930EBB" w:rsidP="00930EBB">
      <w:pPr>
        <w:tabs>
          <w:tab w:val="left" w:pos="1418"/>
        </w:tabs>
        <w:ind w:left="1560" w:hanging="1557"/>
        <w:jc w:val="both"/>
        <w:rPr>
          <w:rFonts w:eastAsia="Calibri" w:cs="Arial"/>
        </w:rPr>
      </w:pPr>
    </w:p>
    <w:p w14:paraId="290D76DA" w14:textId="05857F18" w:rsidR="00930EBB" w:rsidRDefault="00930EBB" w:rsidP="00930EBB">
      <w:pPr>
        <w:tabs>
          <w:tab w:val="left" w:pos="1843"/>
        </w:tabs>
        <w:ind w:left="1985" w:hanging="1982"/>
        <w:jc w:val="both"/>
        <w:rPr>
          <w:rFonts w:eastAsia="Calibri" w:cs="Arial"/>
        </w:rPr>
      </w:pPr>
      <w:r w:rsidRPr="007054B0">
        <w:rPr>
          <w:rFonts w:eastAsia="Calibri" w:cs="Arial"/>
        </w:rPr>
        <w:t>Premesso che</w:t>
      </w:r>
      <w:r w:rsidR="00CC75A3">
        <w:rPr>
          <w:rFonts w:eastAsia="Calibri" w:cs="Arial"/>
        </w:rPr>
        <w:t>:</w:t>
      </w:r>
    </w:p>
    <w:p w14:paraId="6804A280" w14:textId="77777777" w:rsidR="00930EBB" w:rsidRDefault="00930EBB" w:rsidP="00930EBB">
      <w:pPr>
        <w:pStyle w:val="Paragrafoelenco"/>
        <w:numPr>
          <w:ilvl w:val="0"/>
          <w:numId w:val="3"/>
        </w:numPr>
        <w:tabs>
          <w:tab w:val="left" w:pos="1843"/>
        </w:tabs>
        <w:jc w:val="both"/>
        <w:rPr>
          <w:rFonts w:eastAsia="Calibri" w:cs="Arial"/>
        </w:rPr>
      </w:pPr>
      <w:r w:rsidRPr="00B97365">
        <w:rPr>
          <w:rFonts w:eastAsia="Calibri" w:cs="Arial"/>
        </w:rPr>
        <w:t>con nota prot. n.</w:t>
      </w:r>
      <w:r>
        <w:rPr>
          <w:rFonts w:eastAsia="Calibri" w:cs="Arial"/>
        </w:rPr>
        <w:t xml:space="preserve"> </w:t>
      </w:r>
      <w:r>
        <w:rPr>
          <w:rFonts w:eastAsia="Calibri" w:cs="Arial"/>
          <w:bCs/>
        </w:rPr>
        <w:t>260912</w:t>
      </w:r>
      <w:r w:rsidRPr="00B97365">
        <w:rPr>
          <w:rFonts w:eastAsia="Calibri" w:cs="Arial"/>
          <w:bCs/>
        </w:rPr>
        <w:t xml:space="preserve">/2024 del </w:t>
      </w:r>
      <w:r>
        <w:rPr>
          <w:rFonts w:eastAsia="Calibri" w:cs="Arial"/>
          <w:bCs/>
        </w:rPr>
        <w:t>17</w:t>
      </w:r>
      <w:r w:rsidRPr="00B97365">
        <w:rPr>
          <w:rFonts w:eastAsia="Calibri" w:cs="Arial"/>
          <w:bCs/>
        </w:rPr>
        <w:t>/0</w:t>
      </w:r>
      <w:r>
        <w:rPr>
          <w:rFonts w:eastAsia="Calibri" w:cs="Arial"/>
          <w:bCs/>
        </w:rPr>
        <w:t>9</w:t>
      </w:r>
      <w:r w:rsidRPr="00B97365">
        <w:rPr>
          <w:rFonts w:eastAsia="Calibri" w:cs="Arial"/>
          <w:bCs/>
        </w:rPr>
        <w:t>/2024</w:t>
      </w:r>
      <w:r w:rsidRPr="00B97365">
        <w:rPr>
          <w:rFonts w:eastAsia="Calibri" w:cs="Arial"/>
        </w:rPr>
        <w:t xml:space="preserve"> il segretario del </w:t>
      </w:r>
      <w:r>
        <w:rPr>
          <w:rFonts w:eastAsia="Calibri" w:cs="Arial"/>
        </w:rPr>
        <w:t>D</w:t>
      </w:r>
      <w:r w:rsidRPr="00B97365">
        <w:rPr>
          <w:rFonts w:eastAsia="Calibri" w:cs="Arial"/>
        </w:rPr>
        <w:t xml:space="preserve">ipartimento di </w:t>
      </w:r>
      <w:r>
        <w:rPr>
          <w:rFonts w:eastAsia="Calibri" w:cs="Arial"/>
        </w:rPr>
        <w:t>S</w:t>
      </w:r>
      <w:r w:rsidRPr="00B97365">
        <w:rPr>
          <w:rFonts w:eastAsia="Calibri" w:cs="Arial"/>
        </w:rPr>
        <w:t>cienz</w:t>
      </w:r>
      <w:r>
        <w:rPr>
          <w:rFonts w:eastAsia="Calibri" w:cs="Arial"/>
        </w:rPr>
        <w:t>e</w:t>
      </w:r>
      <w:r w:rsidRPr="00B97365">
        <w:rPr>
          <w:rFonts w:eastAsia="Calibri" w:cs="Arial"/>
        </w:rPr>
        <w:t xml:space="preserve"> </w:t>
      </w:r>
      <w:r>
        <w:rPr>
          <w:rFonts w:eastAsia="Calibri" w:cs="Arial"/>
        </w:rPr>
        <w:t>Mediche,</w:t>
      </w:r>
      <w:r w:rsidRPr="00B97365">
        <w:rPr>
          <w:rFonts w:eastAsia="Calibri" w:cs="Arial"/>
        </w:rPr>
        <w:t xml:space="preserve"> dott.ssa </w:t>
      </w:r>
      <w:r>
        <w:rPr>
          <w:rFonts w:eastAsia="Calibri" w:cs="Arial"/>
        </w:rPr>
        <w:t>Daniela Di Benedetto Cardinale</w:t>
      </w:r>
      <w:r w:rsidRPr="00B97365">
        <w:rPr>
          <w:rFonts w:eastAsia="Calibri" w:cs="Arial"/>
        </w:rPr>
        <w:t>, ha trasmesso l’estratto del verbale del</w:t>
      </w:r>
      <w:r>
        <w:rPr>
          <w:rFonts w:eastAsia="Calibri" w:cs="Arial"/>
        </w:rPr>
        <w:t>la Giunta</w:t>
      </w:r>
      <w:r w:rsidRPr="00B97365">
        <w:rPr>
          <w:rFonts w:eastAsia="Calibri" w:cs="Arial"/>
        </w:rPr>
        <w:t xml:space="preserve"> di Dipartimento</w:t>
      </w:r>
      <w:r>
        <w:rPr>
          <w:rFonts w:eastAsia="Calibri" w:cs="Arial"/>
        </w:rPr>
        <w:t xml:space="preserve"> nella seduta</w:t>
      </w:r>
      <w:r w:rsidRPr="00B97365">
        <w:rPr>
          <w:rFonts w:eastAsia="Calibri" w:cs="Arial"/>
        </w:rPr>
        <w:t xml:space="preserve"> tenut</w:t>
      </w:r>
      <w:r>
        <w:rPr>
          <w:rFonts w:eastAsia="Calibri" w:cs="Arial"/>
        </w:rPr>
        <w:t>a</w:t>
      </w:r>
      <w:r w:rsidRPr="00B97365">
        <w:rPr>
          <w:rFonts w:eastAsia="Calibri" w:cs="Arial"/>
        </w:rPr>
        <w:t xml:space="preserve">si in data </w:t>
      </w:r>
      <w:r>
        <w:rPr>
          <w:rFonts w:eastAsia="Calibri" w:cs="Arial"/>
        </w:rPr>
        <w:t>16/09</w:t>
      </w:r>
      <w:r w:rsidRPr="00B97365">
        <w:rPr>
          <w:rFonts w:eastAsia="Calibri" w:cs="Arial"/>
        </w:rPr>
        <w:t>/2024, con il quale</w:t>
      </w:r>
      <w:r>
        <w:rPr>
          <w:rFonts w:eastAsia="Calibri" w:cs="Arial"/>
        </w:rPr>
        <w:t xml:space="preserve"> si rende noto che:</w:t>
      </w:r>
    </w:p>
    <w:p w14:paraId="558258E4" w14:textId="7F32F97C" w:rsidR="00532C60" w:rsidRDefault="00930EBB" w:rsidP="00532C60">
      <w:pPr>
        <w:pStyle w:val="Paragrafoelenco"/>
        <w:numPr>
          <w:ilvl w:val="0"/>
          <w:numId w:val="6"/>
        </w:numPr>
        <w:tabs>
          <w:tab w:val="left" w:pos="1843"/>
        </w:tabs>
        <w:jc w:val="both"/>
        <w:rPr>
          <w:rFonts w:eastAsia="Calibri" w:cs="Arial"/>
        </w:rPr>
      </w:pPr>
      <w:r>
        <w:rPr>
          <w:rFonts w:eastAsia="Calibri" w:cs="Arial"/>
        </w:rPr>
        <w:t xml:space="preserve">in data 29/08/2024 il </w:t>
      </w:r>
      <w:r w:rsidR="00C35176">
        <w:rPr>
          <w:rFonts w:eastAsia="Calibri" w:cs="Arial"/>
        </w:rPr>
        <w:t>P</w:t>
      </w:r>
      <w:r>
        <w:rPr>
          <w:rFonts w:eastAsia="Calibri" w:cs="Arial"/>
        </w:rPr>
        <w:t xml:space="preserve">rof. </w:t>
      </w:r>
      <w:r w:rsidR="00C35176">
        <w:rPr>
          <w:rFonts w:eastAsia="Calibri" w:cs="Arial"/>
        </w:rPr>
        <w:t xml:space="preserve">Stefano Volpato, Direttore del Dipartimento di </w:t>
      </w:r>
      <w:r w:rsidR="00157211">
        <w:rPr>
          <w:rFonts w:eastAsia="Calibri" w:cs="Arial"/>
        </w:rPr>
        <w:t>S</w:t>
      </w:r>
      <w:r w:rsidR="00C35176">
        <w:rPr>
          <w:rFonts w:eastAsia="Calibri" w:cs="Arial"/>
        </w:rPr>
        <w:t xml:space="preserve">cienze Mediche, ha ricevuto </w:t>
      </w:r>
      <w:r w:rsidR="009B3ADA">
        <w:rPr>
          <w:rFonts w:eastAsia="Calibri" w:cs="Arial"/>
        </w:rPr>
        <w:t>la</w:t>
      </w:r>
      <w:r w:rsidR="00C35176">
        <w:rPr>
          <w:rFonts w:eastAsia="Calibri" w:cs="Arial"/>
        </w:rPr>
        <w:t xml:space="preserve"> richiesta di acquisto da parte del Prof. Francesco </w:t>
      </w:r>
      <w:r>
        <w:rPr>
          <w:rFonts w:eastAsia="Calibri" w:cs="Arial"/>
        </w:rPr>
        <w:t>Di Virgilio</w:t>
      </w:r>
      <w:r w:rsidR="00C35176">
        <w:rPr>
          <w:rFonts w:eastAsia="Calibri" w:cs="Arial"/>
        </w:rPr>
        <w:t>, Responsabile Scientifico del</w:t>
      </w:r>
      <w:r>
        <w:rPr>
          <w:rFonts w:eastAsia="Calibri" w:cs="Arial"/>
        </w:rPr>
        <w:t xml:space="preserve"> </w:t>
      </w:r>
      <w:r w:rsidR="00C35176">
        <w:rPr>
          <w:rFonts w:eastAsia="Calibri" w:cs="Arial"/>
        </w:rPr>
        <w:t>Progetto</w:t>
      </w:r>
      <w:r w:rsidR="003C45C3">
        <w:rPr>
          <w:rFonts w:eastAsia="Calibri" w:cs="Arial"/>
        </w:rPr>
        <w:t xml:space="preserve"> E</w:t>
      </w:r>
      <w:r w:rsidR="00C35176">
        <w:rPr>
          <w:rFonts w:eastAsia="Calibri" w:cs="Arial"/>
        </w:rPr>
        <w:t>T</w:t>
      </w:r>
      <w:r w:rsidR="003C45C3">
        <w:rPr>
          <w:rFonts w:eastAsia="Calibri" w:cs="Arial"/>
        </w:rPr>
        <w:t>ERNA</w:t>
      </w:r>
      <w:r w:rsidR="00C35176">
        <w:rPr>
          <w:rFonts w:eastAsia="Calibri" w:cs="Arial"/>
        </w:rPr>
        <w:t xml:space="preserve">, </w:t>
      </w:r>
      <w:r>
        <w:rPr>
          <w:rFonts w:eastAsia="Calibri" w:cs="Arial"/>
        </w:rPr>
        <w:t>di uno strumento “ Videodrop Microscope” e relativi accessori da destinare allo studio</w:t>
      </w:r>
      <w:r w:rsidR="00C35176">
        <w:rPr>
          <w:rFonts w:eastAsia="Calibri" w:cs="Arial"/>
        </w:rPr>
        <w:t xml:space="preserve"> e alla caratterizzazione delle microvescicole  nell’ambito del progetto “The extracellular ATP/P2X7 system for</w:t>
      </w:r>
      <w:r w:rsidR="00723894">
        <w:rPr>
          <w:rFonts w:eastAsia="Calibri" w:cs="Arial"/>
        </w:rPr>
        <w:t xml:space="preserve"> the efficient mRNA delivery via extracellular</w:t>
      </w:r>
      <w:r w:rsidR="003C45C3">
        <w:rPr>
          <w:rFonts w:eastAsia="Calibri" w:cs="Arial"/>
        </w:rPr>
        <w:t xml:space="preserve"> microvesicles- ETERNA”, finanziato con bando pubblico a cascata PNRR</w:t>
      </w:r>
      <w:r w:rsidR="00532C60">
        <w:rPr>
          <w:rFonts w:eastAsia="Calibri" w:cs="Arial"/>
        </w:rPr>
        <w:t>;</w:t>
      </w:r>
    </w:p>
    <w:p w14:paraId="4BBAA962" w14:textId="6199F797" w:rsidR="00D439AA" w:rsidRDefault="00D439AA" w:rsidP="00532C60">
      <w:pPr>
        <w:pStyle w:val="Paragrafoelenco"/>
        <w:numPr>
          <w:ilvl w:val="0"/>
          <w:numId w:val="6"/>
        </w:numPr>
        <w:tabs>
          <w:tab w:val="left" w:pos="1843"/>
        </w:tabs>
        <w:jc w:val="both"/>
        <w:rPr>
          <w:rFonts w:eastAsia="Calibri" w:cs="Arial"/>
        </w:rPr>
      </w:pPr>
      <w:r>
        <w:rPr>
          <w:rFonts w:eastAsia="Calibri" w:cs="Arial"/>
        </w:rPr>
        <w:t xml:space="preserve">nella medesima richiesta il suddetto </w:t>
      </w:r>
      <w:r w:rsidR="009C22CD">
        <w:rPr>
          <w:rFonts w:eastAsia="Calibri" w:cs="Arial"/>
        </w:rPr>
        <w:t>P</w:t>
      </w:r>
      <w:r>
        <w:rPr>
          <w:rFonts w:eastAsia="Calibri" w:cs="Arial"/>
        </w:rPr>
        <w:t xml:space="preserve">rofessore ha specificato che lo strumento </w:t>
      </w:r>
      <w:r w:rsidR="005107D2">
        <w:rPr>
          <w:rFonts w:eastAsia="Calibri" w:cs="Arial"/>
        </w:rPr>
        <w:t>“</w:t>
      </w:r>
      <w:r>
        <w:rPr>
          <w:rFonts w:eastAsia="Calibri" w:cs="Arial"/>
        </w:rPr>
        <w:t>Videodrop Microscope</w:t>
      </w:r>
      <w:r w:rsidR="005107D2">
        <w:rPr>
          <w:rFonts w:eastAsia="Calibri" w:cs="Arial"/>
        </w:rPr>
        <w:t>”</w:t>
      </w:r>
      <w:r>
        <w:rPr>
          <w:rFonts w:eastAsia="Calibri" w:cs="Arial"/>
        </w:rPr>
        <w:t>, che permette di quantificare in tempi brevi, misurare e ottenere immagini microscopiche delle microvescicole</w:t>
      </w:r>
      <w:r w:rsidR="00441810">
        <w:rPr>
          <w:rFonts w:eastAsia="Calibri" w:cs="Arial"/>
        </w:rPr>
        <w:t xml:space="preserve">, </w:t>
      </w:r>
      <w:r>
        <w:rPr>
          <w:rFonts w:eastAsia="Calibri" w:cs="Arial"/>
        </w:rPr>
        <w:t xml:space="preserve">è </w:t>
      </w:r>
      <w:r w:rsidR="00441810">
        <w:rPr>
          <w:rFonts w:eastAsia="Calibri" w:cs="Arial"/>
        </w:rPr>
        <w:t>l’unico strumento sul mercato in grado di garantire il</w:t>
      </w:r>
      <w:r>
        <w:rPr>
          <w:rFonts w:eastAsia="Calibri" w:cs="Arial"/>
        </w:rPr>
        <w:t xml:space="preserve"> corretto svolgimento del </w:t>
      </w:r>
      <w:r w:rsidR="00441810">
        <w:rPr>
          <w:rFonts w:eastAsia="Calibri" w:cs="Arial"/>
        </w:rPr>
        <w:t>progetto</w:t>
      </w:r>
      <w:r>
        <w:rPr>
          <w:rFonts w:eastAsia="Calibri" w:cs="Arial"/>
        </w:rPr>
        <w:t xml:space="preserve"> ETERNA</w:t>
      </w:r>
      <w:r w:rsidR="00441810">
        <w:rPr>
          <w:rFonts w:eastAsia="Calibri" w:cs="Arial"/>
        </w:rPr>
        <w:t xml:space="preserve">, </w:t>
      </w:r>
      <w:r>
        <w:rPr>
          <w:rFonts w:eastAsia="Calibri" w:cs="Arial"/>
        </w:rPr>
        <w:t xml:space="preserve">che si basa sullo studio </w:t>
      </w:r>
      <w:r w:rsidR="00441810">
        <w:rPr>
          <w:rFonts w:eastAsia="Calibri" w:cs="Arial"/>
        </w:rPr>
        <w:t>e sulla caratterizzazione delle microvescicole come carrier di agenti farmacologici e terapeutici;</w:t>
      </w:r>
    </w:p>
    <w:p w14:paraId="33C0EDA4" w14:textId="3BB1349F" w:rsidR="003C45C3" w:rsidRDefault="00157211" w:rsidP="00532C60">
      <w:pPr>
        <w:pStyle w:val="Paragrafoelenco"/>
        <w:numPr>
          <w:ilvl w:val="0"/>
          <w:numId w:val="6"/>
        </w:numPr>
        <w:tabs>
          <w:tab w:val="left" w:pos="1843"/>
        </w:tabs>
        <w:jc w:val="both"/>
        <w:rPr>
          <w:rFonts w:eastAsia="Calibri" w:cs="Arial"/>
        </w:rPr>
      </w:pPr>
      <w:r w:rsidRPr="00532C60">
        <w:rPr>
          <w:rFonts w:eastAsia="Calibri" w:cs="Arial"/>
        </w:rPr>
        <w:t xml:space="preserve">nella suddetta richiesta, il </w:t>
      </w:r>
      <w:r w:rsidR="009B3ADA">
        <w:rPr>
          <w:rFonts w:eastAsia="Calibri" w:cs="Arial"/>
        </w:rPr>
        <w:t>citato</w:t>
      </w:r>
      <w:r w:rsidRPr="00532C60">
        <w:rPr>
          <w:rFonts w:eastAsia="Calibri" w:cs="Arial"/>
        </w:rPr>
        <w:t xml:space="preserve"> </w:t>
      </w:r>
      <w:r w:rsidR="009B3ADA">
        <w:rPr>
          <w:rFonts w:eastAsia="Calibri" w:cs="Arial"/>
        </w:rPr>
        <w:t>P</w:t>
      </w:r>
      <w:r w:rsidRPr="00532C60">
        <w:rPr>
          <w:rFonts w:eastAsia="Calibri" w:cs="Arial"/>
        </w:rPr>
        <w:t>rofessore</w:t>
      </w:r>
      <w:r w:rsidR="00532C60">
        <w:rPr>
          <w:rFonts w:eastAsia="Calibri" w:cs="Arial"/>
        </w:rPr>
        <w:t xml:space="preserve"> ha chiesto di affidare la fornitura della suindicata strumentazione mediante </w:t>
      </w:r>
      <w:r w:rsidR="00E2538C">
        <w:rPr>
          <w:rFonts w:eastAsia="Calibri" w:cs="Arial"/>
        </w:rPr>
        <w:t xml:space="preserve">una procedura negoziata senza pubblicazione di un bando, ai sensi dell’art. 76 co.2 lett. b) del D. Lgs. 36/2023 </w:t>
      </w:r>
      <w:r w:rsidR="00532C60">
        <w:rPr>
          <w:rFonts w:eastAsia="Calibri" w:cs="Arial"/>
        </w:rPr>
        <w:t>alla società Myriades sas</w:t>
      </w:r>
      <w:r w:rsidR="00D439AA">
        <w:rPr>
          <w:rFonts w:eastAsia="Calibri" w:cs="Arial"/>
        </w:rPr>
        <w:t xml:space="preserve">, </w:t>
      </w:r>
      <w:r w:rsidR="00803033">
        <w:rPr>
          <w:rFonts w:eastAsia="Calibri" w:cs="Arial"/>
        </w:rPr>
        <w:t xml:space="preserve">con sede in </w:t>
      </w:r>
      <w:r w:rsidR="00D439AA">
        <w:rPr>
          <w:rFonts w:eastAsia="Calibri" w:cs="Arial"/>
        </w:rPr>
        <w:t>68 Bd de Port-Royal 75005, Paris</w:t>
      </w:r>
      <w:r w:rsidR="00532C60">
        <w:rPr>
          <w:rFonts w:eastAsia="Calibri" w:cs="Arial"/>
        </w:rPr>
        <w:t xml:space="preserve"> (FR)</w:t>
      </w:r>
      <w:r w:rsidR="00E2538C">
        <w:rPr>
          <w:rFonts w:eastAsia="Calibri" w:cs="Arial"/>
        </w:rPr>
        <w:t xml:space="preserve"> </w:t>
      </w:r>
      <w:r w:rsidR="00532C60">
        <w:rPr>
          <w:rFonts w:eastAsia="Calibri" w:cs="Arial"/>
        </w:rPr>
        <w:t>per un importo pari a</w:t>
      </w:r>
      <w:r w:rsidR="00106896">
        <w:rPr>
          <w:rFonts w:eastAsia="Calibri" w:cs="Arial"/>
        </w:rPr>
        <w:t xml:space="preserve"> € 50.000,00 IVA</w:t>
      </w:r>
      <w:r w:rsidR="00507F81">
        <w:rPr>
          <w:rFonts w:eastAsia="Calibri" w:cs="Arial"/>
        </w:rPr>
        <w:t xml:space="preserve"> esclusa</w:t>
      </w:r>
      <w:r w:rsidR="00106896">
        <w:rPr>
          <w:rFonts w:eastAsia="Calibri" w:cs="Arial"/>
        </w:rPr>
        <w:t>;</w:t>
      </w:r>
    </w:p>
    <w:p w14:paraId="36580B99" w14:textId="655BC764" w:rsidR="00E2538C" w:rsidRDefault="007259BB" w:rsidP="00E2538C">
      <w:pPr>
        <w:pStyle w:val="Paragrafoelenco"/>
        <w:numPr>
          <w:ilvl w:val="0"/>
          <w:numId w:val="6"/>
        </w:numPr>
        <w:tabs>
          <w:tab w:val="left" w:pos="1843"/>
        </w:tabs>
        <w:jc w:val="both"/>
        <w:rPr>
          <w:rFonts w:eastAsia="Calibri" w:cs="Arial"/>
        </w:rPr>
      </w:pPr>
      <w:r>
        <w:rPr>
          <w:rFonts w:eastAsia="Calibri" w:cs="Arial"/>
        </w:rPr>
        <w:t xml:space="preserve">nella suindicata nota il predetto Professore da dichiarato che </w:t>
      </w:r>
      <w:r w:rsidR="00003D75">
        <w:rPr>
          <w:rFonts w:eastAsia="Calibri" w:cs="Arial"/>
        </w:rPr>
        <w:t>l’affidamento alla società</w:t>
      </w:r>
      <w:r>
        <w:rPr>
          <w:rFonts w:eastAsia="Calibri" w:cs="Arial"/>
        </w:rPr>
        <w:t xml:space="preserve"> Myriades sas s</w:t>
      </w:r>
      <w:r w:rsidR="00003D75">
        <w:rPr>
          <w:rFonts w:eastAsia="Calibri" w:cs="Arial"/>
        </w:rPr>
        <w:t xml:space="preserve">i giustifica in ragione del fatto che </w:t>
      </w:r>
      <w:r w:rsidR="00E2538C">
        <w:rPr>
          <w:rFonts w:eastAsia="Calibri" w:cs="Arial"/>
        </w:rPr>
        <w:t xml:space="preserve">lo strumento Vidredrop Microscope, </w:t>
      </w:r>
      <w:r w:rsidR="00441810">
        <w:rPr>
          <w:rFonts w:eastAsia="Calibri" w:cs="Arial"/>
        </w:rPr>
        <w:t xml:space="preserve">è distribuito in via esclusiva sul territorio europeo soltanto dalla </w:t>
      </w:r>
      <w:r>
        <w:rPr>
          <w:rFonts w:eastAsia="Calibri" w:cs="Arial"/>
        </w:rPr>
        <w:t xml:space="preserve">sopraccitata </w:t>
      </w:r>
      <w:r w:rsidR="00441810">
        <w:rPr>
          <w:rFonts w:eastAsia="Calibri" w:cs="Arial"/>
        </w:rPr>
        <w:t>società</w:t>
      </w:r>
      <w:r w:rsidR="009C22CD">
        <w:rPr>
          <w:rFonts w:eastAsia="Calibri" w:cs="Arial"/>
        </w:rPr>
        <w:t>;</w:t>
      </w:r>
    </w:p>
    <w:p w14:paraId="790C05B1" w14:textId="34375F19" w:rsidR="00371F39" w:rsidRPr="003D0164" w:rsidRDefault="00371F39" w:rsidP="003D0164">
      <w:pPr>
        <w:pStyle w:val="Paragrafoelenco"/>
        <w:numPr>
          <w:ilvl w:val="0"/>
          <w:numId w:val="3"/>
        </w:numPr>
        <w:tabs>
          <w:tab w:val="left" w:pos="1843"/>
        </w:tabs>
        <w:spacing w:line="276" w:lineRule="auto"/>
        <w:jc w:val="both"/>
        <w:rPr>
          <w:rFonts w:eastAsia="Calibri" w:cs="Arial"/>
        </w:rPr>
      </w:pPr>
      <w:r w:rsidRPr="003D0164">
        <w:rPr>
          <w:rFonts w:eastAsia="Calibri" w:cs="Arial"/>
        </w:rPr>
        <w:t>con nota prot. n. 262509 del 18/09/2024 il suddetto Dipartimento</w:t>
      </w:r>
      <w:r w:rsidR="00500E1B" w:rsidRPr="003D0164">
        <w:rPr>
          <w:rFonts w:eastAsia="Calibri" w:cs="Arial"/>
        </w:rPr>
        <w:t xml:space="preserve"> ha </w:t>
      </w:r>
      <w:r w:rsidR="0061742E" w:rsidRPr="003D0164">
        <w:rPr>
          <w:rFonts w:eastAsia="Calibri" w:cs="Arial"/>
        </w:rPr>
        <w:t>approvato</w:t>
      </w:r>
      <w:r w:rsidR="00500E1B" w:rsidRPr="003D0164">
        <w:rPr>
          <w:rFonts w:eastAsia="Calibri" w:cs="Arial"/>
        </w:rPr>
        <w:t xml:space="preserve"> il cambio di titolarità d</w:t>
      </w:r>
      <w:r w:rsidR="0061742E" w:rsidRPr="003D0164">
        <w:rPr>
          <w:rFonts w:eastAsia="Calibri" w:cs="Arial"/>
        </w:rPr>
        <w:t xml:space="preserve">ei </w:t>
      </w:r>
      <w:r w:rsidR="00500E1B" w:rsidRPr="003D0164">
        <w:rPr>
          <w:rFonts w:eastAsia="Calibri" w:cs="Arial"/>
        </w:rPr>
        <w:t xml:space="preserve">fondi di ricerca PRIN e PNRR a seguito </w:t>
      </w:r>
      <w:r w:rsidR="008C2C7E" w:rsidRPr="003D0164">
        <w:rPr>
          <w:rFonts w:eastAsia="Calibri" w:cs="Arial"/>
        </w:rPr>
        <w:t>de</w:t>
      </w:r>
      <w:r w:rsidR="00500E1B" w:rsidRPr="003D0164">
        <w:rPr>
          <w:rFonts w:eastAsia="Calibri" w:cs="Arial"/>
        </w:rPr>
        <w:t xml:space="preserve">lla richiesta pervenuta </w:t>
      </w:r>
      <w:r w:rsidR="008C2C7E" w:rsidRPr="003D0164">
        <w:rPr>
          <w:rFonts w:eastAsia="Calibri" w:cs="Arial"/>
        </w:rPr>
        <w:t xml:space="preserve">dal </w:t>
      </w:r>
      <w:r w:rsidR="0061742E" w:rsidRPr="003D0164">
        <w:rPr>
          <w:rFonts w:eastAsia="Calibri" w:cs="Arial"/>
        </w:rPr>
        <w:t>Prof. Francesco di Virgilio,</w:t>
      </w:r>
      <w:r w:rsidR="00500E1B" w:rsidRPr="003D0164">
        <w:rPr>
          <w:rFonts w:eastAsia="Calibri" w:cs="Arial"/>
        </w:rPr>
        <w:t xml:space="preserve"> in </w:t>
      </w:r>
      <w:r w:rsidR="00500E1B" w:rsidRPr="003D0164">
        <w:rPr>
          <w:rFonts w:eastAsia="Calibri" w:cs="Arial"/>
        </w:rPr>
        <w:lastRenderedPageBreak/>
        <w:t>data 10/09/2024, il quale</w:t>
      </w:r>
      <w:r w:rsidR="008A1EBE">
        <w:rPr>
          <w:rFonts w:eastAsia="Calibri" w:cs="Arial"/>
        </w:rPr>
        <w:t>,</w:t>
      </w:r>
      <w:r w:rsidR="00500E1B" w:rsidRPr="003D0164">
        <w:rPr>
          <w:rFonts w:eastAsia="Calibri" w:cs="Arial"/>
        </w:rPr>
        <w:t xml:space="preserve"> in vista della propria entrata in quiescenza</w:t>
      </w:r>
      <w:r w:rsidR="00CC4408" w:rsidRPr="003D0164">
        <w:rPr>
          <w:rFonts w:eastAsia="Calibri" w:cs="Arial"/>
        </w:rPr>
        <w:t xml:space="preserve"> a partire dal 1° ottobre 2024</w:t>
      </w:r>
      <w:r w:rsidR="0061742E" w:rsidRPr="003D0164">
        <w:rPr>
          <w:rFonts w:eastAsia="Calibri" w:cs="Arial"/>
        </w:rPr>
        <w:t xml:space="preserve"> </w:t>
      </w:r>
      <w:r w:rsidR="00500E1B" w:rsidRPr="003D0164">
        <w:rPr>
          <w:rFonts w:eastAsia="Calibri" w:cs="Arial"/>
        </w:rPr>
        <w:t>ha richiesto di</w:t>
      </w:r>
      <w:r w:rsidR="0061742E" w:rsidRPr="003D0164">
        <w:rPr>
          <w:rFonts w:eastAsia="Calibri" w:cs="Arial"/>
        </w:rPr>
        <w:t xml:space="preserve"> essere sostituito nel ruolo di</w:t>
      </w:r>
      <w:r w:rsidR="00500E1B" w:rsidRPr="003D0164">
        <w:rPr>
          <w:rFonts w:eastAsia="Calibri" w:cs="Arial"/>
        </w:rPr>
        <w:t>:</w:t>
      </w:r>
    </w:p>
    <w:p w14:paraId="6720A465" w14:textId="0A1A7F34" w:rsidR="00500E1B" w:rsidRPr="003D0164" w:rsidRDefault="00CC4408" w:rsidP="00CC4408">
      <w:pPr>
        <w:pStyle w:val="Paragrafoelenco"/>
        <w:numPr>
          <w:ilvl w:val="0"/>
          <w:numId w:val="8"/>
        </w:numPr>
        <w:tabs>
          <w:tab w:val="left" w:pos="1843"/>
        </w:tabs>
        <w:ind w:left="363"/>
        <w:jc w:val="both"/>
        <w:rPr>
          <w:rFonts w:eastAsia="Calibri" w:cs="Arial"/>
        </w:rPr>
      </w:pPr>
      <w:r w:rsidRPr="003D0164">
        <w:rPr>
          <w:rFonts w:eastAsia="Calibri" w:cs="Arial"/>
        </w:rPr>
        <w:t>“Responsabile di Unità di Ricerca progetto PRIN 2022 - Purinergic checkpoints in neuroinflammation and Alzheimer’s disease: extracellular ATP and the P2X7 receptor as main drivers of neurodegeneration - 2022943TH9 – CUP F53D23005980006” dalla Prof. ssa Anna Lisa Giuliani, professoressa associata del Dipartimento di Scienze Mediche</w:t>
      </w:r>
      <w:r w:rsidR="0061742E" w:rsidRPr="003D0164">
        <w:rPr>
          <w:rFonts w:eastAsia="Calibri" w:cs="Arial"/>
        </w:rPr>
        <w:t xml:space="preserve"> dell’Università degli Studi di Ferrara</w:t>
      </w:r>
      <w:r w:rsidR="008239BD" w:rsidRPr="003D0164">
        <w:rPr>
          <w:rFonts w:eastAsia="Calibri" w:cs="Arial"/>
        </w:rPr>
        <w:t>, in quanto già membro dell’Unità di Ricerca in questione</w:t>
      </w:r>
      <w:r w:rsidRPr="003D0164">
        <w:rPr>
          <w:rFonts w:eastAsia="Calibri" w:cs="Arial"/>
        </w:rPr>
        <w:t>;</w:t>
      </w:r>
    </w:p>
    <w:p w14:paraId="5DEBC144" w14:textId="77777777" w:rsidR="008239BD" w:rsidRPr="003D0164" w:rsidRDefault="0061742E" w:rsidP="0061742E">
      <w:pPr>
        <w:pStyle w:val="Paragrafoelenco"/>
        <w:numPr>
          <w:ilvl w:val="0"/>
          <w:numId w:val="8"/>
        </w:numPr>
        <w:tabs>
          <w:tab w:val="left" w:pos="1843"/>
        </w:tabs>
        <w:ind w:left="363"/>
        <w:jc w:val="both"/>
        <w:rPr>
          <w:rFonts w:eastAsia="Calibri" w:cs="Arial"/>
        </w:rPr>
      </w:pPr>
      <w:r w:rsidRPr="003D0164">
        <w:rPr>
          <w:rFonts w:eastAsia="Calibri" w:cs="Arial"/>
        </w:rPr>
        <w:t>“ Responsabile Scientifico del progetto “The extracellular ATP/P2X7 system for the efficient mRNA delivery via extracellular microvesicles – ETERNA” di cui al Bando pubblico per la selezione di proposte progettuali da finanziare nell’ambito delle attività di ricerca dello Spoke n. 3 “Neurodegeneration” di cui al programma di ricerca del Centro Nazionale Sviluppo di terapia genica e farmaci con tecnologia a RNA “National Centre for gene Therapy and drugs based on RNA Technology (CN RNA &amp; Gene Therapy), a valere sulle risorse del Piano Nazionale di Ripresa e Resilienza, Missione 4 “Istruzione e ricerca” – Componente 2 “Dalla ricerca all’impresa” – Investimento 1.4, finanziato dall’Unione Europea – NextGenerationEU –CN 00000041 – CUP J33C22001130001, sempre dalla suindicata Professoressa;</w:t>
      </w:r>
    </w:p>
    <w:p w14:paraId="6E8812A9" w14:textId="77777777" w:rsidR="008239BD" w:rsidRPr="003D0164" w:rsidRDefault="008239BD" w:rsidP="008239BD">
      <w:pPr>
        <w:tabs>
          <w:tab w:val="left" w:pos="1843"/>
        </w:tabs>
        <w:ind w:left="3"/>
        <w:jc w:val="both"/>
        <w:rPr>
          <w:rFonts w:eastAsia="Calibri" w:cs="Arial"/>
        </w:rPr>
      </w:pPr>
    </w:p>
    <w:p w14:paraId="0E7EED08" w14:textId="740B3F4B" w:rsidR="00E2538C" w:rsidRPr="003D0164" w:rsidRDefault="0061742E" w:rsidP="008239BD">
      <w:pPr>
        <w:tabs>
          <w:tab w:val="left" w:pos="1843"/>
        </w:tabs>
        <w:ind w:left="3"/>
        <w:jc w:val="both"/>
        <w:rPr>
          <w:rFonts w:eastAsia="Calibri" w:cs="Arial"/>
        </w:rPr>
      </w:pPr>
      <w:r w:rsidRPr="003D0164">
        <w:rPr>
          <w:rFonts w:eastAsia="Calibri" w:cs="Arial"/>
        </w:rPr>
        <w:t>Considerato che:</w:t>
      </w:r>
    </w:p>
    <w:p w14:paraId="2B9A69B0" w14:textId="06339FC8" w:rsidR="0061742E" w:rsidRPr="003D0164" w:rsidRDefault="008239BD" w:rsidP="008239BD">
      <w:pPr>
        <w:pStyle w:val="Paragrafoelenco"/>
        <w:numPr>
          <w:ilvl w:val="0"/>
          <w:numId w:val="3"/>
        </w:numPr>
        <w:tabs>
          <w:tab w:val="left" w:pos="1843"/>
        </w:tabs>
        <w:spacing w:line="276" w:lineRule="auto"/>
        <w:jc w:val="both"/>
        <w:rPr>
          <w:rFonts w:eastAsia="Calibri" w:cs="Arial"/>
        </w:rPr>
      </w:pPr>
      <w:r w:rsidRPr="003D0164">
        <w:rPr>
          <w:rFonts w:eastAsia="Calibri" w:cs="Arial"/>
        </w:rPr>
        <w:t>i</w:t>
      </w:r>
      <w:r w:rsidR="0061742E" w:rsidRPr="003D0164">
        <w:rPr>
          <w:rFonts w:eastAsia="Calibri" w:cs="Arial"/>
        </w:rPr>
        <w:t xml:space="preserve">n data 10/09/02024 la Prof.ssa Anna Lisa </w:t>
      </w:r>
      <w:r w:rsidRPr="003D0164">
        <w:rPr>
          <w:rFonts w:eastAsia="Calibri" w:cs="Arial"/>
        </w:rPr>
        <w:t>G</w:t>
      </w:r>
      <w:r w:rsidR="0061742E" w:rsidRPr="003D0164">
        <w:rPr>
          <w:rFonts w:eastAsia="Calibri" w:cs="Arial"/>
        </w:rPr>
        <w:t xml:space="preserve">iuliani ha accettato l’incarico di sostituire il Prof. </w:t>
      </w:r>
      <w:r w:rsidR="00BD76AE">
        <w:rPr>
          <w:rFonts w:eastAsia="Calibri" w:cs="Arial"/>
        </w:rPr>
        <w:t xml:space="preserve">Francesco </w:t>
      </w:r>
      <w:r w:rsidR="0061742E" w:rsidRPr="003D0164">
        <w:rPr>
          <w:rFonts w:eastAsia="Calibri" w:cs="Arial"/>
        </w:rPr>
        <w:t xml:space="preserve">Di </w:t>
      </w:r>
      <w:r w:rsidRPr="003D0164">
        <w:rPr>
          <w:rFonts w:eastAsia="Calibri" w:cs="Arial"/>
        </w:rPr>
        <w:t>V</w:t>
      </w:r>
      <w:r w:rsidR="0061742E" w:rsidRPr="003D0164">
        <w:rPr>
          <w:rFonts w:eastAsia="Calibri" w:cs="Arial"/>
        </w:rPr>
        <w:t>irgilio</w:t>
      </w:r>
      <w:r w:rsidRPr="003D0164">
        <w:rPr>
          <w:rFonts w:eastAsia="Calibri" w:cs="Arial"/>
        </w:rPr>
        <w:t xml:space="preserve"> nel ruolo di “Responsabile di Unità di Ricerca progetto PRIN 2022 - Purinergic checkpoints in neuroinflammation and Alzheimer’s disease: extracellular ATP and the P2X7 receptor as main drivers of neurodegeneration - 2022943TH9 – CUP F53D23005980006”;</w:t>
      </w:r>
    </w:p>
    <w:p w14:paraId="55A88B70" w14:textId="1A5F8D0C" w:rsidR="008239BD" w:rsidRDefault="008239BD" w:rsidP="008239BD">
      <w:pPr>
        <w:pStyle w:val="Paragrafoelenco"/>
        <w:numPr>
          <w:ilvl w:val="0"/>
          <w:numId w:val="3"/>
        </w:numPr>
        <w:tabs>
          <w:tab w:val="left" w:pos="1843"/>
        </w:tabs>
        <w:spacing w:line="276" w:lineRule="auto"/>
        <w:jc w:val="both"/>
        <w:rPr>
          <w:rFonts w:eastAsia="Calibri" w:cs="Arial"/>
        </w:rPr>
      </w:pPr>
      <w:r w:rsidRPr="003D0164">
        <w:rPr>
          <w:rFonts w:eastAsia="Calibri" w:cs="Arial"/>
        </w:rPr>
        <w:t>in data 11/09/2024 la Prof.ssa Paola Rizzo, docente dell’Università degli Studi di Padova e coordinatrice del Progetto PRIN2022 dal titolo “Purinergic checkpoints in neuroinflammation and Alzheimer’s disease: extracellular ATP and the P2X7 receptor as main drivers of neurodegeneration - 2022943TH9 – CUP F53D23005980006”</w:t>
      </w:r>
      <w:r w:rsidR="00BD76AE">
        <w:rPr>
          <w:rFonts w:eastAsia="Calibri" w:cs="Arial"/>
        </w:rPr>
        <w:t>,</w:t>
      </w:r>
      <w:r w:rsidRPr="003D0164">
        <w:rPr>
          <w:rFonts w:eastAsia="Calibri" w:cs="Arial"/>
        </w:rPr>
        <w:t xml:space="preserve"> ha dichiarato che nulla osta alla richiesta di cambiamento di titolarità dell’unità di ricerca del suddetto progetto dal Prof. Francesco di Virgilio alla Prof. ssa Anna Lisa Giuliani;</w:t>
      </w:r>
    </w:p>
    <w:p w14:paraId="66E13872" w14:textId="4349B6A1" w:rsidR="001A4DF1" w:rsidRDefault="001A4DF1" w:rsidP="008239BD">
      <w:pPr>
        <w:pStyle w:val="Paragrafoelenco"/>
        <w:numPr>
          <w:ilvl w:val="0"/>
          <w:numId w:val="3"/>
        </w:numPr>
        <w:tabs>
          <w:tab w:val="left" w:pos="1843"/>
        </w:tabs>
        <w:spacing w:line="276" w:lineRule="auto"/>
        <w:jc w:val="both"/>
        <w:rPr>
          <w:rFonts w:eastAsia="Calibri" w:cs="Arial"/>
        </w:rPr>
      </w:pPr>
      <w:r>
        <w:rPr>
          <w:rFonts w:eastAsia="Calibri" w:cs="Arial"/>
        </w:rPr>
        <w:t xml:space="preserve">con nota prot. n. 263418 del 19/09/2024 la Responsabile dell’Ufficio di coordinamento dei Progetti PNRR MUR ha trasmesso all’Istituto Italiano di Tecnologia la richiesta della sostituzione del Prof. Francesco Di Virgilio nel ruolo di </w:t>
      </w:r>
      <w:r w:rsidRPr="003D0164">
        <w:rPr>
          <w:rFonts w:eastAsia="Calibri" w:cs="Arial"/>
        </w:rPr>
        <w:t xml:space="preserve">Responsabile Scientifico del progetto “The extracellular ATP/P2X7 system for the efficient mRNA delivery via extracellular microvesicles – ETERNA” di cui al Bando pubblico per la selezione di proposte progettuali da finanziare nell’ambito delle attività di ricerca dello Spoke n. 3 “Neurodegeneration” di cui al programma di ricerca del Centro Nazionale Sviluppo di terapia genica e farmaci con tecnologia a RNA “National Centre for gene Therapy and drugs based on RNA Technology (CN RNA &amp; Gene Therapy), a valere sulle risorse del Piano Nazionale di Ripresa e Resilienza, Missione 4 “Istruzione e ricerca” – Componente 2 “Dalla ricerca all’impresa” – </w:t>
      </w:r>
      <w:r w:rsidRPr="003D0164">
        <w:rPr>
          <w:rFonts w:eastAsia="Calibri" w:cs="Arial"/>
        </w:rPr>
        <w:lastRenderedPageBreak/>
        <w:t xml:space="preserve">Investimento 1.4, finanziato dall’Unione Europea – NextGenerationEU –CN 00000041 – CUP J33C22001130001, </w:t>
      </w:r>
      <w:r w:rsidR="00BD76AE">
        <w:rPr>
          <w:rFonts w:eastAsia="Calibri" w:cs="Arial"/>
        </w:rPr>
        <w:t xml:space="preserve">con la </w:t>
      </w:r>
      <w:r w:rsidRPr="003D0164">
        <w:rPr>
          <w:rFonts w:eastAsia="Calibri" w:cs="Arial"/>
        </w:rPr>
        <w:t xml:space="preserve"> Prof</w:t>
      </w:r>
      <w:r w:rsidR="00BD76AE">
        <w:rPr>
          <w:rFonts w:eastAsia="Calibri" w:cs="Arial"/>
        </w:rPr>
        <w:t>.ssa Anna Lisa Giuliani</w:t>
      </w:r>
      <w:r w:rsidRPr="003D0164">
        <w:rPr>
          <w:rFonts w:eastAsia="Calibri" w:cs="Arial"/>
        </w:rPr>
        <w:t>;</w:t>
      </w:r>
    </w:p>
    <w:p w14:paraId="500D1D97" w14:textId="62399A76" w:rsidR="00BD76AE" w:rsidRDefault="00BD76AE" w:rsidP="00CC75A3">
      <w:pPr>
        <w:pStyle w:val="Paragrafoelenco"/>
        <w:numPr>
          <w:ilvl w:val="0"/>
          <w:numId w:val="3"/>
        </w:numPr>
        <w:tabs>
          <w:tab w:val="left" w:pos="1843"/>
        </w:tabs>
        <w:spacing w:line="276" w:lineRule="auto"/>
        <w:jc w:val="both"/>
        <w:rPr>
          <w:rFonts w:eastAsia="Calibri" w:cs="Arial"/>
        </w:rPr>
      </w:pPr>
      <w:r>
        <w:rPr>
          <w:rFonts w:eastAsia="Calibri" w:cs="Arial"/>
        </w:rPr>
        <w:t xml:space="preserve">il suindicato Istituto ha dichiarato per le vie brevi di accettare quanto </w:t>
      </w:r>
      <w:r w:rsidR="00507F81">
        <w:rPr>
          <w:rFonts w:eastAsia="Calibri" w:cs="Arial"/>
        </w:rPr>
        <w:t xml:space="preserve">su </w:t>
      </w:r>
      <w:r w:rsidR="008A1EBE">
        <w:rPr>
          <w:rFonts w:eastAsia="Calibri" w:cs="Arial"/>
        </w:rPr>
        <w:t>ri</w:t>
      </w:r>
      <w:r>
        <w:rPr>
          <w:rFonts w:eastAsia="Calibri" w:cs="Arial"/>
        </w:rPr>
        <w:t xml:space="preserve">chiesto; </w:t>
      </w:r>
    </w:p>
    <w:p w14:paraId="0E23CC56" w14:textId="77777777" w:rsidR="00CC75A3" w:rsidRPr="00CC75A3" w:rsidRDefault="00CC75A3" w:rsidP="00CC75A3">
      <w:pPr>
        <w:pStyle w:val="Paragrafoelenco"/>
        <w:tabs>
          <w:tab w:val="left" w:pos="1843"/>
        </w:tabs>
        <w:spacing w:line="276" w:lineRule="auto"/>
        <w:ind w:left="363"/>
        <w:jc w:val="both"/>
        <w:rPr>
          <w:rFonts w:eastAsia="Calibri" w:cs="Arial"/>
        </w:rPr>
      </w:pPr>
    </w:p>
    <w:p w14:paraId="6218DB8E" w14:textId="08DD9225" w:rsidR="00930EBB" w:rsidRDefault="0004442B" w:rsidP="0004442B">
      <w:pPr>
        <w:tabs>
          <w:tab w:val="left" w:pos="1843"/>
        </w:tabs>
        <w:jc w:val="both"/>
        <w:rPr>
          <w:rFonts w:eastAsia="Calibri" w:cs="Arial"/>
        </w:rPr>
      </w:pPr>
      <w:r>
        <w:rPr>
          <w:rFonts w:eastAsia="Calibri" w:cs="Arial"/>
        </w:rPr>
        <w:t>Preso atto del:</w:t>
      </w:r>
    </w:p>
    <w:p w14:paraId="38D83331" w14:textId="5F15DF5C" w:rsidR="0004442B" w:rsidRPr="0004442B" w:rsidRDefault="0004442B" w:rsidP="0004442B">
      <w:pPr>
        <w:numPr>
          <w:ilvl w:val="0"/>
          <w:numId w:val="7"/>
        </w:numPr>
        <w:jc w:val="both"/>
        <w:rPr>
          <w:shd w:val="clear" w:color="auto" w:fill="FFFFFF"/>
        </w:rPr>
      </w:pPr>
      <w:r>
        <w:t>b</w:t>
      </w:r>
      <w:r w:rsidRPr="00BD1720">
        <w:t xml:space="preserve">ando pubblico a cascata emanato dall’Istituto Italiano di Tecnologia di Genova per il finanziamento di proposte progettuali per attività coerenti con la tematica “Sviluppo di terapia genica e farmaci con tecnologia a RNA” nell’ambito del progetto “National Center for Gene Therapy and Drugs based on RNA Technology”, </w:t>
      </w:r>
      <w:r w:rsidRPr="00BD1720">
        <w:rPr>
          <w:shd w:val="clear" w:color="auto" w:fill="FFFFFF"/>
        </w:rPr>
        <w:t xml:space="preserve">Codice progetto CN00000041, CUP </w:t>
      </w:r>
      <w:r w:rsidRPr="00BD1720">
        <w:rPr>
          <w:color w:val="000000"/>
          <w:shd w:val="clear" w:color="auto" w:fill="FFFFFF"/>
        </w:rPr>
        <w:t>J33C22001130001</w:t>
      </w:r>
      <w:r w:rsidRPr="00BD1720">
        <w:rPr>
          <w:shd w:val="clear" w:color="auto" w:fill="FFFFFF"/>
        </w:rPr>
        <w:t xml:space="preserve"> </w:t>
      </w:r>
      <w:r w:rsidRPr="00BD1720">
        <w:t>a valere sulle risorse del Piano Nazionale di Ripresa e Resilienza (PNRR), Missione 4 “Istruzione e ricerca” – Componente 2 “Dalla ricerca all’impresa” – da utilizzarsi per lo sviluppo di Key Enabling Technologies, finanziato dall’Unione Europea – NextGenerationEU</w:t>
      </w:r>
      <w:r>
        <w:t>;</w:t>
      </w:r>
    </w:p>
    <w:p w14:paraId="2EF80C78" w14:textId="7F779741" w:rsidR="0004442B" w:rsidRPr="0004442B" w:rsidRDefault="0004442B" w:rsidP="0004442B">
      <w:pPr>
        <w:numPr>
          <w:ilvl w:val="0"/>
          <w:numId w:val="7"/>
        </w:numPr>
        <w:jc w:val="both"/>
        <w:rPr>
          <w:shd w:val="clear" w:color="auto" w:fill="FFFFFF"/>
        </w:rPr>
      </w:pPr>
      <w:r w:rsidRPr="00BD1720">
        <w:rPr>
          <w:shd w:val="clear" w:color="auto" w:fill="FFFFFF"/>
        </w:rPr>
        <w:t>Decreto rettorale</w:t>
      </w:r>
      <w:r w:rsidR="008A1EBE">
        <w:rPr>
          <w:shd w:val="clear" w:color="auto" w:fill="FFFFFF"/>
        </w:rPr>
        <w:t xml:space="preserve"> dell’Università degli Studi di Ferrara</w:t>
      </w:r>
      <w:r w:rsidRPr="00BD1720">
        <w:rPr>
          <w:shd w:val="clear" w:color="auto" w:fill="FFFFFF"/>
        </w:rPr>
        <w:t xml:space="preserve"> rep. n. 264/2024, prot. n. 50560 del 08 febbraio 2024, approvato dal Consiglio di amministrazione</w:t>
      </w:r>
      <w:r w:rsidR="008A1EBE">
        <w:rPr>
          <w:shd w:val="clear" w:color="auto" w:fill="FFFFFF"/>
        </w:rPr>
        <w:t xml:space="preserve"> dell’Università degli Studi di Ferrara</w:t>
      </w:r>
      <w:r w:rsidRPr="00BD1720">
        <w:rPr>
          <w:shd w:val="clear" w:color="auto" w:fill="FFFFFF"/>
        </w:rPr>
        <w:t xml:space="preserve"> nella seduta del 28 febbraio 2024</w:t>
      </w:r>
      <w:r w:rsidR="008A1EBE">
        <w:rPr>
          <w:shd w:val="clear" w:color="auto" w:fill="FFFFFF"/>
        </w:rPr>
        <w:t>,</w:t>
      </w:r>
      <w:r w:rsidRPr="00BD1720">
        <w:rPr>
          <w:shd w:val="clear" w:color="auto" w:fill="FFFFFF"/>
        </w:rPr>
        <w:t xml:space="preserve"> a seguito di parere favorevole del Senato Accademico</w:t>
      </w:r>
      <w:r w:rsidR="008A1EBE">
        <w:rPr>
          <w:shd w:val="clear" w:color="auto" w:fill="FFFFFF"/>
        </w:rPr>
        <w:t xml:space="preserve"> dell’ateneo</w:t>
      </w:r>
      <w:r w:rsidRPr="00BD1720">
        <w:rPr>
          <w:shd w:val="clear" w:color="auto" w:fill="FFFFFF"/>
        </w:rPr>
        <w:t xml:space="preserve">, </w:t>
      </w:r>
      <w:r>
        <w:rPr>
          <w:shd w:val="clear" w:color="auto" w:fill="FFFFFF"/>
        </w:rPr>
        <w:t xml:space="preserve">con il quale </w:t>
      </w:r>
      <w:r w:rsidRPr="00BD1720">
        <w:rPr>
          <w:shd w:val="clear" w:color="auto" w:fill="FFFFFF"/>
        </w:rPr>
        <w:t xml:space="preserve">è </w:t>
      </w:r>
      <w:r w:rsidRPr="00BD1720">
        <w:t>stata</w:t>
      </w:r>
      <w:r>
        <w:t xml:space="preserve"> autorizzata</w:t>
      </w:r>
      <w:r w:rsidRPr="00BD1720">
        <w:t xml:space="preserve"> la partecipazione dell’</w:t>
      </w:r>
      <w:r w:rsidR="008A1EBE">
        <w:t>Università degli Studi di Ferrara</w:t>
      </w:r>
      <w:r w:rsidRPr="00BD1720">
        <w:t xml:space="preserve"> in qualità di Soggetto Proponente al Bando pubblico a cascata per la selezione di proposte progettuali finalizzate alla concessione di finanziamenti per attività coerenti con la tematica “Sviluppo di terapia genica e farmaci con tecnologia a RNA” emanato dall’Istituto Italiano di Tecnologia nell’ambito del progetto “National Center for Gene Therapy and Drugs based on RNA Technology”, a valere sulle risorse del Piano Nazionale di Ripresa e Resilienza (PNRR), Missione 4 “Istruzione e ricerca” – Componente 2 “Dalla ricerca all’impresa” – Investimento 1.4 finanziato dall’Unione Europea – NextGenerationEU, attraverso la presentazione di una proposta progettuale da parte del prof. Francesco Di Viriglio afferente al Dipartimento di Scienze mediche, dal titolo “The extracellular ATP/P2X7 system for the efficient mRNA delivery via extracellular microvesicles - ETERNA”, nell’ambito del Track “A2. Modelli cellulari e animali per le malattie del sistema nervoso e loro utilizzo per validare l’attività terapeutica di molecole di RNA”</w:t>
      </w:r>
      <w:r>
        <w:t>;</w:t>
      </w:r>
    </w:p>
    <w:p w14:paraId="1788B3DA" w14:textId="31F22412" w:rsidR="0004442B" w:rsidRPr="00BD1720" w:rsidRDefault="008A1EBE" w:rsidP="0004442B">
      <w:pPr>
        <w:numPr>
          <w:ilvl w:val="0"/>
          <w:numId w:val="7"/>
        </w:numPr>
        <w:jc w:val="both"/>
        <w:rPr>
          <w:shd w:val="clear" w:color="auto" w:fill="FFFFFF"/>
        </w:rPr>
      </w:pPr>
      <w:r>
        <w:t>l’</w:t>
      </w:r>
      <w:r w:rsidR="005107D2">
        <w:t>a</w:t>
      </w:r>
      <w:r w:rsidR="0004442B" w:rsidRPr="00BD1720">
        <w:t xml:space="preserve">tto d'obbligo rep. n. 1454/2024, Prot. n. 154387 del 13 giugno 2024 sottoscritto </w:t>
      </w:r>
      <w:r>
        <w:t xml:space="preserve">dall’Università degli Studi di Ferrara </w:t>
      </w:r>
      <w:r w:rsidR="0004442B" w:rsidRPr="00BD1720">
        <w:t>con l'Istituto Italiano di Tecnologia per il finanziamento del progetto acronimo "ETERNA"</w:t>
      </w:r>
      <w:r w:rsidR="009C22CD">
        <w:t xml:space="preserve"> </w:t>
      </w:r>
      <w:r w:rsidR="009C22CD" w:rsidRPr="00BD1720">
        <w:t>nell'ambito del “National Center for Gene Therapy and Drugs based on RNA Technology”, Codice progetto MUR: CN00000041 – Piano Nazionale di Ripresa e Resilienza, Missione 4, Componente 2, Investimento 1.4 “Potenziamento strutture di ricerca e creazione di "campioni nazionali di R&amp;S" su alcune Key Enabling Technologies” Iniziativa finanziata dall’Unione europea – NextGenerationEU</w:t>
      </w:r>
      <w:r w:rsidR="008239BD">
        <w:t>;</w:t>
      </w:r>
    </w:p>
    <w:p w14:paraId="72A869BF" w14:textId="77777777" w:rsidR="00930EBB" w:rsidRPr="005107D2" w:rsidRDefault="00930EBB" w:rsidP="005107D2">
      <w:pPr>
        <w:tabs>
          <w:tab w:val="left" w:pos="1843"/>
        </w:tabs>
        <w:jc w:val="both"/>
        <w:rPr>
          <w:rFonts w:eastAsia="Calibri" w:cs="Arial"/>
        </w:rPr>
      </w:pPr>
    </w:p>
    <w:p w14:paraId="41EDA6EB" w14:textId="77777777" w:rsidR="00930EBB" w:rsidRPr="001B7095" w:rsidRDefault="00930EBB" w:rsidP="00930EBB">
      <w:pPr>
        <w:tabs>
          <w:tab w:val="left" w:pos="1843"/>
        </w:tabs>
        <w:jc w:val="both"/>
        <w:rPr>
          <w:rFonts w:eastAsia="Calibri" w:cs="Arial"/>
        </w:rPr>
      </w:pPr>
      <w:r w:rsidRPr="001B7095">
        <w:rPr>
          <w:rFonts w:eastAsia="Calibri" w:cs="Arial"/>
        </w:rPr>
        <w:t>Visto</w:t>
      </w:r>
      <w:r>
        <w:rPr>
          <w:rFonts w:eastAsia="Calibri" w:cs="Arial"/>
        </w:rPr>
        <w:t>:</w:t>
      </w:r>
    </w:p>
    <w:p w14:paraId="552959D0" w14:textId="77777777" w:rsidR="00930EBB" w:rsidRDefault="00930EBB" w:rsidP="005107D2">
      <w:pPr>
        <w:pStyle w:val="Paragrafoelenco"/>
        <w:numPr>
          <w:ilvl w:val="0"/>
          <w:numId w:val="4"/>
        </w:numPr>
        <w:jc w:val="both"/>
        <w:rPr>
          <w:rFonts w:eastAsia="Calibri" w:cs="Arial"/>
        </w:rPr>
      </w:pPr>
      <w:r w:rsidRPr="00D144B4">
        <w:rPr>
          <w:rFonts w:eastAsia="Calibri" w:cs="Arial"/>
        </w:rPr>
        <w:t>il D.Lgs. 36/2023 (Codice dei Contratti Pubblici), che disciplina le procedure di affidamento di contratti pubblici relativi a lavori,</w:t>
      </w:r>
      <w:r>
        <w:rPr>
          <w:rFonts w:eastAsia="Calibri" w:cs="Arial"/>
        </w:rPr>
        <w:t xml:space="preserve"> </w:t>
      </w:r>
      <w:r w:rsidRPr="00D144B4">
        <w:rPr>
          <w:rFonts w:eastAsia="Calibri" w:cs="Arial"/>
        </w:rPr>
        <w:t>forniture e servizi;</w:t>
      </w:r>
    </w:p>
    <w:p w14:paraId="2E67759A" w14:textId="77777777" w:rsidR="00930EBB" w:rsidRDefault="00930EBB" w:rsidP="005107D2">
      <w:pPr>
        <w:pStyle w:val="Paragrafoelenco"/>
        <w:numPr>
          <w:ilvl w:val="0"/>
          <w:numId w:val="4"/>
        </w:numPr>
        <w:shd w:val="clear" w:color="auto" w:fill="FFFFFF"/>
        <w:spacing w:after="200"/>
        <w:jc w:val="both"/>
        <w:rPr>
          <w:rFonts w:cs="Arial"/>
        </w:rPr>
      </w:pPr>
      <w:r>
        <w:rPr>
          <w:rFonts w:cs="Arial"/>
        </w:rPr>
        <w:lastRenderedPageBreak/>
        <w:t>l’art. 17 co. 1 del D.Lgs. 36</w:t>
      </w:r>
      <w:r w:rsidRPr="00D90640">
        <w:rPr>
          <w:rFonts w:cs="Arial"/>
        </w:rPr>
        <w:t>/20</w:t>
      </w:r>
      <w:r>
        <w:rPr>
          <w:rFonts w:cs="Arial"/>
        </w:rPr>
        <w:t>23</w:t>
      </w:r>
      <w:r w:rsidRPr="00D90640">
        <w:rPr>
          <w:rFonts w:cs="Arial"/>
        </w:rPr>
        <w:t xml:space="preserve"> che dispone che, prima dell’avvio delle procedure di affidamento dei contratti pubblici, le stazioni appaltanti e gli enti concedenti, con apposito</w:t>
      </w:r>
      <w:r>
        <w:rPr>
          <w:rFonts w:cs="Arial"/>
        </w:rPr>
        <w:t xml:space="preserve"> </w:t>
      </w:r>
      <w:r w:rsidRPr="00D90640">
        <w:rPr>
          <w:rFonts w:cs="Arial"/>
        </w:rPr>
        <w:t>atto, ado</w:t>
      </w:r>
      <w:r>
        <w:rPr>
          <w:rFonts w:cs="Arial"/>
        </w:rPr>
        <w:t>ttino la decisione di contrarre</w:t>
      </w:r>
      <w:r w:rsidRPr="00D90640">
        <w:rPr>
          <w:rFonts w:cs="Arial"/>
        </w:rPr>
        <w:t>;</w:t>
      </w:r>
    </w:p>
    <w:p w14:paraId="52176425" w14:textId="77777777" w:rsidR="00930EBB" w:rsidRDefault="00930EBB" w:rsidP="005107D2">
      <w:pPr>
        <w:pStyle w:val="Paragrafoelenco"/>
        <w:numPr>
          <w:ilvl w:val="0"/>
          <w:numId w:val="4"/>
        </w:numPr>
        <w:shd w:val="clear" w:color="auto" w:fill="FFFFFF"/>
        <w:spacing w:after="200"/>
        <w:jc w:val="both"/>
        <w:rPr>
          <w:rFonts w:cs="Arial"/>
        </w:rPr>
      </w:pPr>
      <w:r>
        <w:rPr>
          <w:rFonts w:cs="Arial"/>
        </w:rPr>
        <w:t>l’art. 76 del D.Lgs. 36/2023 che prevede che le stazioni appaltanti possono ricorrere alla procedura negoziata senza pubblicazione del bando di gara, dandone motivatamente conto all’interno del primo atto della procedura della situazione di fatto e delle caratteristiche del mercato tale per cui è necessario ricorrere alla procedura in argomento</w:t>
      </w:r>
      <w:r w:rsidRPr="00F40A4C">
        <w:rPr>
          <w:rFonts w:cs="Arial"/>
        </w:rPr>
        <w:t>;</w:t>
      </w:r>
    </w:p>
    <w:p w14:paraId="6669B90E" w14:textId="77777777" w:rsidR="00930EBB" w:rsidRDefault="00930EBB" w:rsidP="005107D2">
      <w:pPr>
        <w:pStyle w:val="Paragrafoelenco"/>
        <w:numPr>
          <w:ilvl w:val="0"/>
          <w:numId w:val="4"/>
        </w:numPr>
        <w:shd w:val="clear" w:color="auto" w:fill="FFFFFF"/>
        <w:spacing w:after="200"/>
        <w:jc w:val="both"/>
        <w:rPr>
          <w:rFonts w:cs="Arial"/>
        </w:rPr>
      </w:pPr>
      <w:r>
        <w:rPr>
          <w:rFonts w:cs="Arial"/>
        </w:rPr>
        <w:t xml:space="preserve">l’art. 76 co. 2 lett. b) punto 2) del D.Lgs. 36/2023 che dispone che è possibile ricorrere alla procedura in argomento qualora forniture e servizi </w:t>
      </w:r>
      <w:r w:rsidRPr="00DE6977">
        <w:rPr>
          <w:rFonts w:cs="Arial"/>
          <w:color w:val="000000" w:themeColor="text1"/>
        </w:rPr>
        <w:t>possano</w:t>
      </w:r>
      <w:r>
        <w:rPr>
          <w:rFonts w:cs="Arial"/>
        </w:rPr>
        <w:t xml:space="preserve"> essere forniti unicamente da un determinato operatore economico a causa dell’assenza di concorrenza dettata da motivi tecnici;</w:t>
      </w:r>
    </w:p>
    <w:p w14:paraId="00ED3138" w14:textId="77777777" w:rsidR="00930EBB" w:rsidRPr="001D5C18" w:rsidRDefault="00930EBB" w:rsidP="005107D2">
      <w:pPr>
        <w:pStyle w:val="Paragrafoelenco"/>
        <w:numPr>
          <w:ilvl w:val="0"/>
          <w:numId w:val="4"/>
        </w:numPr>
        <w:shd w:val="clear" w:color="auto" w:fill="FFFFFF"/>
        <w:spacing w:after="200"/>
        <w:jc w:val="both"/>
        <w:rPr>
          <w:rFonts w:cs="Arial"/>
        </w:rPr>
      </w:pPr>
      <w:r>
        <w:rPr>
          <w:rFonts w:cs="Arial"/>
        </w:rPr>
        <w:t xml:space="preserve">l’art. 76 co. 3 del D.Lgs. 36/2023 che prevede l’applicazione delle eccezioni di cui al co. 2 punti 2 e 3 del medesimo articolo solo quando non </w:t>
      </w:r>
      <w:r w:rsidRPr="007843DF">
        <w:rPr>
          <w:rFonts w:cs="Arial"/>
        </w:rPr>
        <w:t>esistono altri operatori economici o</w:t>
      </w:r>
      <w:r>
        <w:rPr>
          <w:rFonts w:cs="Arial"/>
        </w:rPr>
        <w:t xml:space="preserve"> sussistono soluzioni alternative ragionevoli;</w:t>
      </w:r>
    </w:p>
    <w:p w14:paraId="2685F0BC" w14:textId="77777777" w:rsidR="00930EBB" w:rsidRDefault="00930EBB" w:rsidP="00930EBB">
      <w:pPr>
        <w:pStyle w:val="Paragrafoelenco"/>
        <w:jc w:val="both"/>
        <w:rPr>
          <w:rFonts w:eastAsia="Calibri" w:cs="Arial"/>
        </w:rPr>
      </w:pPr>
    </w:p>
    <w:p w14:paraId="7B712965" w14:textId="77777777" w:rsidR="00930EBB" w:rsidRPr="00581140" w:rsidRDefault="00930EBB" w:rsidP="00930EBB">
      <w:pPr>
        <w:ind w:left="360"/>
        <w:jc w:val="both"/>
        <w:rPr>
          <w:rFonts w:eastAsia="Calibri" w:cs="Arial"/>
        </w:rPr>
      </w:pPr>
      <w:r w:rsidRPr="00581140">
        <w:rPr>
          <w:rFonts w:eastAsia="Calibri" w:cs="Arial"/>
        </w:rPr>
        <w:t>Richiamato</w:t>
      </w:r>
    </w:p>
    <w:p w14:paraId="46B42BB5" w14:textId="2595E986" w:rsidR="005D48DB" w:rsidRPr="005D48DB" w:rsidRDefault="005D48DB" w:rsidP="005107D2">
      <w:pPr>
        <w:pStyle w:val="Paragrafoelenco"/>
        <w:numPr>
          <w:ilvl w:val="0"/>
          <w:numId w:val="4"/>
        </w:numPr>
        <w:jc w:val="both"/>
        <w:rPr>
          <w:rFonts w:eastAsia="Calibri" w:cs="Arial"/>
        </w:rPr>
      </w:pPr>
      <w:r w:rsidRPr="00CC42AC">
        <w:rPr>
          <w:rFonts w:cs="Arial"/>
        </w:rPr>
        <w:t xml:space="preserve">l’art 7 co. 5 lett. b) </w:t>
      </w:r>
      <w:r w:rsidRPr="00CC42AC">
        <w:rPr>
          <w:rFonts w:cs="Arial"/>
          <w:color w:val="000000"/>
        </w:rPr>
        <w:t>del Regolamento per l’acquisizione di lavori, servizi e forniture di importo inferiore alle soglie di rilevanza comunitaria dell’Università degli Studi di Ferrara, rep. n. 1038/2024, prot. n. 136715 del 03/06/2024, secondo il quale gli affidamenti di servizi, compresi i servizi di ingegneria e architettura e l’attività di progettazione, e forniture nonché concessioni di importo superiore a € 40.000,00 e inferiore a € 140.000,00 la decisione di contratte può avvenire con decreto del Direttore Generale e/o Dirigente</w:t>
      </w:r>
      <w:r w:rsidR="008239BD">
        <w:rPr>
          <w:rFonts w:cs="Arial"/>
          <w:color w:val="000000"/>
        </w:rPr>
        <w:t>;</w:t>
      </w:r>
    </w:p>
    <w:p w14:paraId="30C3D021" w14:textId="3EC92C45" w:rsidR="00930EBB" w:rsidRPr="00D144B4" w:rsidRDefault="00930EBB" w:rsidP="005107D2">
      <w:pPr>
        <w:pStyle w:val="Paragrafoelenco"/>
        <w:numPr>
          <w:ilvl w:val="0"/>
          <w:numId w:val="4"/>
        </w:numPr>
        <w:jc w:val="both"/>
        <w:rPr>
          <w:rFonts w:eastAsia="Calibri" w:cs="Arial"/>
        </w:rPr>
      </w:pPr>
      <w:r>
        <w:rPr>
          <w:rFonts w:eastAsia="Calibri" w:cs="Arial"/>
        </w:rPr>
        <w:t>il Decreto prot. 299932 del 28/09/2022, con il quale il Direttore Generale delega la Dirigente dell’Area Legale e Acquisti all’adozione di tutti gli atti e i provvedimenti necessari e conseguenti agli affidamenti di importo inferiore alle soglie di rilevanza europea, nonché all’assunzione del relativo impegno di spesa;</w:t>
      </w:r>
    </w:p>
    <w:p w14:paraId="63144DF7" w14:textId="77777777" w:rsidR="00930EBB" w:rsidRDefault="00930EBB" w:rsidP="00930EBB">
      <w:pPr>
        <w:tabs>
          <w:tab w:val="left" w:pos="1843"/>
        </w:tabs>
        <w:jc w:val="both"/>
        <w:rPr>
          <w:rFonts w:eastAsia="Calibri" w:cs="Arial"/>
        </w:rPr>
      </w:pPr>
    </w:p>
    <w:p w14:paraId="1CFFDD9D" w14:textId="77777777" w:rsidR="00930EBB" w:rsidRDefault="00930EBB" w:rsidP="00930EBB">
      <w:pPr>
        <w:tabs>
          <w:tab w:val="left" w:pos="1843"/>
        </w:tabs>
        <w:jc w:val="both"/>
        <w:rPr>
          <w:rFonts w:eastAsia="Calibri" w:cs="Arial"/>
        </w:rPr>
      </w:pPr>
      <w:r>
        <w:rPr>
          <w:rFonts w:eastAsia="Calibri" w:cs="Arial"/>
        </w:rPr>
        <w:t>Accertata la disponibilità:</w:t>
      </w:r>
    </w:p>
    <w:p w14:paraId="1EE5A48E" w14:textId="7D5ECD98" w:rsidR="00930EBB" w:rsidRDefault="00930EBB" w:rsidP="005107D2">
      <w:pPr>
        <w:pStyle w:val="Paragrafoelenco"/>
        <w:numPr>
          <w:ilvl w:val="0"/>
          <w:numId w:val="3"/>
        </w:numPr>
        <w:tabs>
          <w:tab w:val="left" w:pos="1843"/>
        </w:tabs>
        <w:jc w:val="both"/>
        <w:rPr>
          <w:rFonts w:eastAsia="Calibri" w:cs="Arial"/>
        </w:rPr>
      </w:pPr>
      <w:r w:rsidRPr="005E78E6">
        <w:rPr>
          <w:rFonts w:eastAsia="Calibri" w:cs="Arial"/>
        </w:rPr>
        <w:t>della dott.ssa Stefania Bruttini,</w:t>
      </w:r>
      <w:r>
        <w:rPr>
          <w:rFonts w:eastAsia="Calibri" w:cs="Arial"/>
        </w:rPr>
        <w:t xml:space="preserve"> R</w:t>
      </w:r>
      <w:r w:rsidRPr="005E78E6">
        <w:rPr>
          <w:rFonts w:eastAsia="Calibri" w:cs="Arial"/>
        </w:rPr>
        <w:t>esponsabile dell’Ufficio Gare Servizi e Forniture</w:t>
      </w:r>
      <w:r>
        <w:rPr>
          <w:rFonts w:eastAsia="Calibri" w:cs="Arial"/>
        </w:rPr>
        <w:t xml:space="preserve"> </w:t>
      </w:r>
      <w:r w:rsidRPr="005E78E6">
        <w:rPr>
          <w:rFonts w:eastAsia="Calibri" w:cs="Arial"/>
        </w:rPr>
        <w:t>dell’</w:t>
      </w:r>
      <w:r>
        <w:rPr>
          <w:rFonts w:eastAsia="Calibri" w:cs="Arial"/>
        </w:rPr>
        <w:t>U</w:t>
      </w:r>
      <w:r w:rsidRPr="005E78E6">
        <w:rPr>
          <w:rFonts w:eastAsia="Calibri" w:cs="Arial"/>
        </w:rPr>
        <w:t xml:space="preserve">niversità degli </w:t>
      </w:r>
      <w:r>
        <w:rPr>
          <w:rFonts w:eastAsia="Calibri" w:cs="Arial"/>
        </w:rPr>
        <w:t>S</w:t>
      </w:r>
      <w:r w:rsidRPr="005E78E6">
        <w:rPr>
          <w:rFonts w:eastAsia="Calibri" w:cs="Arial"/>
        </w:rPr>
        <w:t>tudi di Ferrara, in possesso dei requisiti professionali richiesti e priva di conflitti di interesse in relazione all’oggetto del contratto, ai sensi dell’art. 15 comma 2 del D.</w:t>
      </w:r>
      <w:r w:rsidR="00CC75A3">
        <w:rPr>
          <w:rFonts w:eastAsia="Calibri" w:cs="Arial"/>
        </w:rPr>
        <w:t xml:space="preserve"> L</w:t>
      </w:r>
      <w:r w:rsidRPr="005E78E6">
        <w:rPr>
          <w:rFonts w:eastAsia="Calibri" w:cs="Arial"/>
        </w:rPr>
        <w:t xml:space="preserve">gs. 36/2023 nonché dell’allegato I.2 del medesimo decreto, a ricoprire il ruolo di </w:t>
      </w:r>
      <w:r>
        <w:rPr>
          <w:rFonts w:eastAsia="Calibri" w:cs="Arial"/>
        </w:rPr>
        <w:t>R</w:t>
      </w:r>
      <w:r w:rsidRPr="005E78E6">
        <w:rPr>
          <w:rFonts w:eastAsia="Calibri" w:cs="Arial"/>
        </w:rPr>
        <w:t xml:space="preserve">esponsabile </w:t>
      </w:r>
      <w:r>
        <w:rPr>
          <w:rFonts w:eastAsia="Calibri" w:cs="Arial"/>
        </w:rPr>
        <w:t>U</w:t>
      </w:r>
      <w:r w:rsidRPr="005E78E6">
        <w:rPr>
          <w:rFonts w:eastAsia="Calibri" w:cs="Arial"/>
        </w:rPr>
        <w:t xml:space="preserve">nico del </w:t>
      </w:r>
      <w:r>
        <w:rPr>
          <w:rFonts w:eastAsia="Calibri" w:cs="Arial"/>
        </w:rPr>
        <w:t>P</w:t>
      </w:r>
      <w:r w:rsidRPr="005E78E6">
        <w:rPr>
          <w:rFonts w:eastAsia="Calibri" w:cs="Arial"/>
        </w:rPr>
        <w:t>rogetto;</w:t>
      </w:r>
    </w:p>
    <w:p w14:paraId="6AE6B13A" w14:textId="39023FD3" w:rsidR="00930EBB" w:rsidRPr="005E78E6" w:rsidRDefault="00930EBB" w:rsidP="005107D2">
      <w:pPr>
        <w:pStyle w:val="Paragrafoelenco"/>
        <w:numPr>
          <w:ilvl w:val="0"/>
          <w:numId w:val="3"/>
        </w:numPr>
        <w:tabs>
          <w:tab w:val="left" w:pos="1843"/>
        </w:tabs>
        <w:jc w:val="both"/>
        <w:rPr>
          <w:rFonts w:eastAsia="Calibri" w:cs="Arial"/>
        </w:rPr>
      </w:pPr>
      <w:r>
        <w:rPr>
          <w:rFonts w:eastAsia="Calibri" w:cs="Arial"/>
        </w:rPr>
        <w:t xml:space="preserve">del Prof. </w:t>
      </w:r>
      <w:r w:rsidR="00CE5E86">
        <w:rPr>
          <w:rFonts w:eastAsia="Calibri" w:cs="Arial"/>
        </w:rPr>
        <w:t>Stefano Volpato</w:t>
      </w:r>
      <w:r w:rsidRPr="005E78E6">
        <w:rPr>
          <w:rFonts w:eastAsia="Calibri" w:cs="Arial"/>
        </w:rPr>
        <w:t xml:space="preserve">, </w:t>
      </w:r>
      <w:r>
        <w:rPr>
          <w:rFonts w:eastAsia="Calibri" w:cs="Arial"/>
        </w:rPr>
        <w:t>Direttore del D</w:t>
      </w:r>
      <w:r w:rsidRPr="00B97365">
        <w:rPr>
          <w:rFonts w:eastAsia="Calibri" w:cs="Arial"/>
        </w:rPr>
        <w:t xml:space="preserve">ipartimento di </w:t>
      </w:r>
      <w:r>
        <w:rPr>
          <w:rFonts w:eastAsia="Calibri" w:cs="Arial"/>
        </w:rPr>
        <w:t>S</w:t>
      </w:r>
      <w:r w:rsidRPr="00B97365">
        <w:rPr>
          <w:rFonts w:eastAsia="Calibri" w:cs="Arial"/>
        </w:rPr>
        <w:t>cienz</w:t>
      </w:r>
      <w:r>
        <w:rPr>
          <w:rFonts w:eastAsia="Calibri" w:cs="Arial"/>
        </w:rPr>
        <w:t>e</w:t>
      </w:r>
      <w:r w:rsidRPr="00B97365">
        <w:rPr>
          <w:rFonts w:eastAsia="Calibri" w:cs="Arial"/>
        </w:rPr>
        <w:t xml:space="preserve"> </w:t>
      </w:r>
      <w:r w:rsidR="00CE5E86">
        <w:rPr>
          <w:rFonts w:eastAsia="Calibri" w:cs="Arial"/>
        </w:rPr>
        <w:t>Mediche</w:t>
      </w:r>
      <w:r>
        <w:rPr>
          <w:rFonts w:eastAsia="Calibri" w:cs="Arial"/>
        </w:rPr>
        <w:t>, i</w:t>
      </w:r>
      <w:r w:rsidRPr="005E78E6">
        <w:rPr>
          <w:rFonts w:eastAsia="Calibri" w:cs="Arial"/>
        </w:rPr>
        <w:t>n possesso dei requisiti di adeguata professionalità e di competenza e priv</w:t>
      </w:r>
      <w:r w:rsidR="00CC75A3">
        <w:rPr>
          <w:rFonts w:eastAsia="Calibri" w:cs="Arial"/>
        </w:rPr>
        <w:t xml:space="preserve">o </w:t>
      </w:r>
      <w:r w:rsidRPr="005E78E6">
        <w:rPr>
          <w:rFonts w:eastAsia="Calibri" w:cs="Arial"/>
        </w:rPr>
        <w:t>di conflitti di interesse in relazione all’oggetto del contratto, a ricoprire il ruolo di direttore dell’esecuzione del contratto, come previsto dall’art. 114 commi 7 e 8 del D.</w:t>
      </w:r>
      <w:r w:rsidR="00CC75A3">
        <w:rPr>
          <w:rFonts w:eastAsia="Calibri" w:cs="Arial"/>
        </w:rPr>
        <w:t xml:space="preserve"> L</w:t>
      </w:r>
      <w:r w:rsidRPr="005E78E6">
        <w:rPr>
          <w:rFonts w:eastAsia="Calibri" w:cs="Arial"/>
        </w:rPr>
        <w:t>gs. 36/202</w:t>
      </w:r>
      <w:r w:rsidR="00CC75A3">
        <w:rPr>
          <w:rFonts w:eastAsia="Calibri" w:cs="Arial"/>
        </w:rPr>
        <w:t>3</w:t>
      </w:r>
      <w:r w:rsidRPr="005E78E6">
        <w:rPr>
          <w:rFonts w:eastAsia="Calibri" w:cs="Arial"/>
        </w:rPr>
        <w:t>, nonché l’art 32 dell’allegato II.14;</w:t>
      </w:r>
    </w:p>
    <w:p w14:paraId="2F29EF83" w14:textId="77777777" w:rsidR="00930EBB" w:rsidRPr="001836F7" w:rsidRDefault="00930EBB" w:rsidP="00930EBB">
      <w:pPr>
        <w:contextualSpacing/>
        <w:jc w:val="both"/>
        <w:rPr>
          <w:rFonts w:eastAsia="Calibri" w:cs="Arial"/>
          <w:b/>
        </w:rPr>
      </w:pPr>
    </w:p>
    <w:p w14:paraId="0B7A3D33" w14:textId="441C4F25" w:rsidR="00502F79" w:rsidRDefault="00D253F5" w:rsidP="005107D2">
      <w:pPr>
        <w:contextualSpacing/>
        <w:jc w:val="both"/>
        <w:rPr>
          <w:rFonts w:eastAsia="Calibri" w:cs="Arial"/>
        </w:rPr>
      </w:pPr>
      <w:r w:rsidRPr="00D253F5">
        <w:rPr>
          <w:rFonts w:eastAsia="Calibri" w:cs="Arial"/>
        </w:rPr>
        <w:t>Considerato ch</w:t>
      </w:r>
      <w:r w:rsidR="00502F79">
        <w:rPr>
          <w:rFonts w:eastAsia="Calibri" w:cs="Arial"/>
        </w:rPr>
        <w:t>e:</w:t>
      </w:r>
    </w:p>
    <w:p w14:paraId="7C517F56" w14:textId="7E18C5E3" w:rsidR="00502F79" w:rsidRDefault="00502F79" w:rsidP="00502F79">
      <w:pPr>
        <w:pStyle w:val="Paragrafoelenco"/>
        <w:numPr>
          <w:ilvl w:val="0"/>
          <w:numId w:val="3"/>
        </w:numPr>
        <w:jc w:val="both"/>
        <w:rPr>
          <w:rFonts w:eastAsia="Calibri" w:cs="Arial"/>
        </w:rPr>
      </w:pPr>
      <w:r w:rsidRPr="00502F79">
        <w:rPr>
          <w:rFonts w:eastAsia="Calibri" w:cs="Arial"/>
        </w:rPr>
        <w:t>la società Myriade sas</w:t>
      </w:r>
      <w:r w:rsidR="00D253F5" w:rsidRPr="00502F79">
        <w:rPr>
          <w:rFonts w:eastAsia="Calibri" w:cs="Arial"/>
        </w:rPr>
        <w:t xml:space="preserve"> ha sede legale</w:t>
      </w:r>
      <w:r w:rsidR="00E744C5">
        <w:rPr>
          <w:rFonts w:eastAsia="Calibri" w:cs="Arial"/>
        </w:rPr>
        <w:t xml:space="preserve"> all’estero, precisamente a Parigi (FR) in </w:t>
      </w:r>
      <w:r w:rsidR="00D253F5" w:rsidRPr="00502F79">
        <w:rPr>
          <w:rFonts w:eastAsia="Calibri" w:cs="Arial"/>
        </w:rPr>
        <w:t xml:space="preserve">68 Bd de Port-Royal 75005, e che pertanto non è </w:t>
      </w:r>
      <w:r w:rsidR="00E744C5">
        <w:rPr>
          <w:rFonts w:eastAsia="Calibri" w:cs="Arial"/>
        </w:rPr>
        <w:t xml:space="preserve">in possesso dell’indirizzo pec necessario ai fini dell’espletamento delle verifiche </w:t>
      </w:r>
      <w:r w:rsidR="00D253F5" w:rsidRPr="00502F79">
        <w:rPr>
          <w:rFonts w:eastAsia="Calibri" w:cs="Arial"/>
        </w:rPr>
        <w:t>tramite il fascicolo</w:t>
      </w:r>
      <w:r w:rsidRPr="00502F79">
        <w:rPr>
          <w:rFonts w:eastAsia="Calibri" w:cs="Arial"/>
        </w:rPr>
        <w:t xml:space="preserve"> dell’operatore economico FVOE 2.0</w:t>
      </w:r>
      <w:r w:rsidR="00D253F5" w:rsidRPr="00502F79">
        <w:rPr>
          <w:rFonts w:eastAsia="Calibri" w:cs="Arial"/>
        </w:rPr>
        <w:t xml:space="preserve">, </w:t>
      </w:r>
      <w:r w:rsidRPr="00502F79">
        <w:rPr>
          <w:rFonts w:eastAsia="Calibri" w:cs="Arial"/>
        </w:rPr>
        <w:t>l</w:t>
      </w:r>
      <w:r w:rsidR="00D253F5" w:rsidRPr="00502F79">
        <w:rPr>
          <w:rFonts w:eastAsia="Calibri" w:cs="Arial"/>
        </w:rPr>
        <w:t>’</w:t>
      </w:r>
      <w:r w:rsidRPr="00502F79">
        <w:rPr>
          <w:rFonts w:eastAsia="Calibri" w:cs="Arial"/>
        </w:rPr>
        <w:t>U</w:t>
      </w:r>
      <w:r w:rsidR="00D253F5" w:rsidRPr="00502F79">
        <w:rPr>
          <w:rFonts w:eastAsia="Calibri" w:cs="Arial"/>
        </w:rPr>
        <w:t xml:space="preserve">fficio </w:t>
      </w:r>
      <w:r w:rsidRPr="00502F79">
        <w:rPr>
          <w:rFonts w:eastAsia="Calibri" w:cs="Arial"/>
        </w:rPr>
        <w:t>G</w:t>
      </w:r>
      <w:r w:rsidR="00D253F5" w:rsidRPr="00502F79">
        <w:rPr>
          <w:rFonts w:eastAsia="Calibri" w:cs="Arial"/>
        </w:rPr>
        <w:t xml:space="preserve">are </w:t>
      </w:r>
      <w:r w:rsidRPr="00502F79">
        <w:rPr>
          <w:rFonts w:eastAsia="Calibri" w:cs="Arial"/>
        </w:rPr>
        <w:t>Servizi e Forniture</w:t>
      </w:r>
      <w:r w:rsidR="00D253F5" w:rsidRPr="00502F79">
        <w:rPr>
          <w:rFonts w:eastAsia="Calibri" w:cs="Arial"/>
        </w:rPr>
        <w:t xml:space="preserve"> ha richiesto</w:t>
      </w:r>
      <w:r w:rsidRPr="00502F79">
        <w:rPr>
          <w:rFonts w:eastAsia="Calibri" w:cs="Arial"/>
        </w:rPr>
        <w:t xml:space="preserve"> alla suindicata società, previa consultazione della piattaforma E- Certis,</w:t>
      </w:r>
      <w:r w:rsidR="00CC75A3">
        <w:rPr>
          <w:rFonts w:eastAsia="Calibri" w:cs="Arial"/>
        </w:rPr>
        <w:t xml:space="preserve"> ai sensi dell’allegato </w:t>
      </w:r>
      <w:r w:rsidR="00CC75A3">
        <w:rPr>
          <w:rFonts w:eastAsia="Calibri" w:cs="Arial"/>
        </w:rPr>
        <w:lastRenderedPageBreak/>
        <w:t xml:space="preserve">II.8 co. 2 del D.Lgs.36/2023, </w:t>
      </w:r>
      <w:r w:rsidR="00E744C5">
        <w:rPr>
          <w:rFonts w:eastAsia="Calibri" w:cs="Arial"/>
        </w:rPr>
        <w:t xml:space="preserve"> </w:t>
      </w:r>
      <w:r w:rsidR="00D253F5" w:rsidRPr="00502F79">
        <w:rPr>
          <w:rFonts w:eastAsia="Calibri" w:cs="Arial"/>
        </w:rPr>
        <w:t xml:space="preserve">i </w:t>
      </w:r>
      <w:r w:rsidRPr="00502F79">
        <w:rPr>
          <w:rFonts w:eastAsia="Calibri" w:cs="Arial"/>
        </w:rPr>
        <w:t>documenti</w:t>
      </w:r>
      <w:r w:rsidR="00D253F5" w:rsidRPr="00502F79">
        <w:rPr>
          <w:rFonts w:eastAsia="Calibri" w:cs="Arial"/>
        </w:rPr>
        <w:t xml:space="preserve"> </w:t>
      </w:r>
      <w:r w:rsidRPr="00502F79">
        <w:rPr>
          <w:rFonts w:eastAsia="Calibri" w:cs="Arial"/>
        </w:rPr>
        <w:t>equivalenti</w:t>
      </w:r>
      <w:r w:rsidR="00D253F5" w:rsidRPr="00502F79">
        <w:rPr>
          <w:rFonts w:eastAsia="Calibri" w:cs="Arial"/>
        </w:rPr>
        <w:t xml:space="preserve"> a dimostrazione del possesso dei requisiti</w:t>
      </w:r>
      <w:r w:rsidRPr="00502F79">
        <w:rPr>
          <w:rFonts w:eastAsia="Calibri" w:cs="Arial"/>
        </w:rPr>
        <w:t xml:space="preserve"> di carattere generale e speciale di cui agli artt. 94,</w:t>
      </w:r>
      <w:r w:rsidR="00F6665F">
        <w:rPr>
          <w:rFonts w:eastAsia="Calibri" w:cs="Arial"/>
        </w:rPr>
        <w:t xml:space="preserve"> </w:t>
      </w:r>
      <w:r w:rsidRPr="00502F79">
        <w:rPr>
          <w:rFonts w:eastAsia="Calibri" w:cs="Arial"/>
        </w:rPr>
        <w:t>95 e 100 comma 3 del D.</w:t>
      </w:r>
      <w:r w:rsidR="00F6665F">
        <w:rPr>
          <w:rFonts w:eastAsia="Calibri" w:cs="Arial"/>
        </w:rPr>
        <w:t xml:space="preserve"> </w:t>
      </w:r>
      <w:r w:rsidRPr="00502F79">
        <w:rPr>
          <w:rFonts w:eastAsia="Calibri" w:cs="Arial"/>
        </w:rPr>
        <w:t>Lgs.36/2023</w:t>
      </w:r>
      <w:r w:rsidR="00CC75A3">
        <w:rPr>
          <w:rFonts w:eastAsia="Calibri" w:cs="Arial"/>
        </w:rPr>
        <w:t>;</w:t>
      </w:r>
    </w:p>
    <w:p w14:paraId="76D64EBA" w14:textId="30800F14" w:rsidR="00930EBB" w:rsidRPr="00F6665F" w:rsidRDefault="00502F79" w:rsidP="00F6665F">
      <w:pPr>
        <w:pStyle w:val="Paragrafoelenco"/>
        <w:numPr>
          <w:ilvl w:val="0"/>
          <w:numId w:val="3"/>
        </w:numPr>
        <w:jc w:val="both"/>
        <w:rPr>
          <w:rFonts w:eastAsia="Calibri" w:cs="Arial"/>
        </w:rPr>
      </w:pPr>
      <w:r>
        <w:rPr>
          <w:rFonts w:eastAsia="Calibri" w:cs="Arial"/>
        </w:rPr>
        <w:t xml:space="preserve">con mail </w:t>
      </w:r>
      <w:r w:rsidR="00D253F5" w:rsidRPr="00F6665F">
        <w:rPr>
          <w:rFonts w:eastAsia="Calibri" w:cs="Arial"/>
        </w:rPr>
        <w:t xml:space="preserve">del </w:t>
      </w:r>
      <w:r w:rsidR="00F6665F" w:rsidRPr="00F6665F">
        <w:rPr>
          <w:rFonts w:eastAsia="Calibri" w:cs="Arial"/>
        </w:rPr>
        <w:t xml:space="preserve">10/10/2024 </w:t>
      </w:r>
      <w:r w:rsidR="00F6665F">
        <w:rPr>
          <w:rFonts w:eastAsia="Calibri" w:cs="Arial"/>
        </w:rPr>
        <w:t xml:space="preserve">la suddetta società </w:t>
      </w:r>
      <w:r w:rsidR="00D253F5" w:rsidRPr="00F6665F">
        <w:rPr>
          <w:rFonts w:eastAsia="Calibri" w:cs="Arial"/>
        </w:rPr>
        <w:t xml:space="preserve">ha </w:t>
      </w:r>
      <w:r w:rsidR="00F6665F">
        <w:rPr>
          <w:rFonts w:eastAsia="Calibri" w:cs="Arial"/>
        </w:rPr>
        <w:t>fornito</w:t>
      </w:r>
      <w:r w:rsidR="00D253F5" w:rsidRPr="00F6665F">
        <w:rPr>
          <w:rFonts w:eastAsia="Calibri" w:cs="Arial"/>
        </w:rPr>
        <w:t xml:space="preserve"> la documentazione richiesta nonché la </w:t>
      </w:r>
      <w:r w:rsidR="00F6665F" w:rsidRPr="00F6665F">
        <w:rPr>
          <w:rFonts w:eastAsia="Calibri" w:cs="Arial"/>
        </w:rPr>
        <w:t>dichiarazione dei requisiti relativi agli affidamenti finanziati in tutto o in</w:t>
      </w:r>
      <w:r w:rsidR="00F6665F" w:rsidRPr="00F6665F">
        <w:rPr>
          <w:rFonts w:eastAsia="Calibri" w:cs="Arial"/>
        </w:rPr>
        <w:br/>
        <w:t>parte con fondi PNRR-PNC</w:t>
      </w:r>
      <w:r w:rsidR="00F6665F">
        <w:rPr>
          <w:rFonts w:eastAsia="Calibri" w:cs="Arial"/>
          <w:bCs/>
        </w:rPr>
        <w:t xml:space="preserve"> dalla </w:t>
      </w:r>
      <w:r w:rsidR="00D253F5" w:rsidRPr="00F6665F">
        <w:rPr>
          <w:rFonts w:eastAsia="Calibri" w:cs="Arial"/>
          <w:bCs/>
        </w:rPr>
        <w:t>quale si evince che la stessa</w:t>
      </w:r>
      <w:r w:rsidR="00F6665F">
        <w:rPr>
          <w:rFonts w:eastAsia="Calibri" w:cs="Arial"/>
          <w:bCs/>
        </w:rPr>
        <w:t xml:space="preserve"> è in </w:t>
      </w:r>
      <w:r w:rsidR="00F6665F" w:rsidRPr="00F6665F">
        <w:rPr>
          <w:rFonts w:eastAsia="Calibri" w:cs="Arial"/>
          <w:bCs/>
        </w:rPr>
        <w:t>possesso</w:t>
      </w:r>
      <w:r w:rsidR="00D253F5" w:rsidRPr="00F6665F">
        <w:rPr>
          <w:rFonts w:eastAsia="Calibri" w:cs="Arial"/>
          <w:bCs/>
        </w:rPr>
        <w:t xml:space="preserve"> dei </w:t>
      </w:r>
      <w:r w:rsidR="00F6665F" w:rsidRPr="00F6665F">
        <w:rPr>
          <w:rFonts w:eastAsia="Calibri" w:cs="Arial"/>
          <w:bCs/>
        </w:rPr>
        <w:t>requisiti</w:t>
      </w:r>
      <w:r w:rsidR="00D253F5" w:rsidRPr="00F6665F">
        <w:rPr>
          <w:rFonts w:eastAsia="Calibri" w:cs="Arial"/>
          <w:bCs/>
        </w:rPr>
        <w:t xml:space="preserve"> richiesti </w:t>
      </w:r>
      <w:r w:rsidR="00F6665F" w:rsidRPr="00F6665F">
        <w:rPr>
          <w:rFonts w:eastAsia="Calibri" w:cs="Arial"/>
          <w:bCs/>
        </w:rPr>
        <w:t>dalla</w:t>
      </w:r>
      <w:r w:rsidR="00D253F5" w:rsidRPr="00F6665F">
        <w:rPr>
          <w:rFonts w:eastAsia="Calibri" w:cs="Arial"/>
          <w:bCs/>
        </w:rPr>
        <w:t xml:space="preserve"> normativa vigente in materia di contratti pubblici</w:t>
      </w:r>
      <w:r w:rsidR="00F6665F">
        <w:rPr>
          <w:rFonts w:eastAsia="Calibri" w:cs="Arial"/>
          <w:bCs/>
        </w:rPr>
        <w:t>;</w:t>
      </w:r>
    </w:p>
    <w:p w14:paraId="1697231E" w14:textId="77777777" w:rsidR="00930EBB" w:rsidRDefault="00930EBB" w:rsidP="00930EBB">
      <w:pPr>
        <w:jc w:val="both"/>
        <w:rPr>
          <w:rFonts w:eastAsia="Calibri" w:cs="Arial"/>
          <w:bCs/>
        </w:rPr>
      </w:pPr>
    </w:p>
    <w:p w14:paraId="3F2AFEF4" w14:textId="77777777" w:rsidR="00930EBB" w:rsidRPr="00DE6C45" w:rsidRDefault="00930EBB" w:rsidP="00930EBB">
      <w:pPr>
        <w:ind w:left="3"/>
        <w:jc w:val="both"/>
        <w:rPr>
          <w:rFonts w:eastAsia="Calibri" w:cs="Arial"/>
          <w:bCs/>
        </w:rPr>
      </w:pPr>
      <w:r>
        <w:rPr>
          <w:rFonts w:eastAsia="Calibri" w:cs="Arial"/>
          <w:bCs/>
        </w:rPr>
        <w:t xml:space="preserve">Visto </w:t>
      </w:r>
      <w:r w:rsidRPr="00DE6C45">
        <w:rPr>
          <w:rFonts w:eastAsia="Calibri" w:cs="Arial"/>
          <w:bCs/>
        </w:rPr>
        <w:t xml:space="preserve">l’art. 17 co 5 del D.lgs 36/2023 secondo cui </w:t>
      </w:r>
      <w:r w:rsidRPr="00DE6C45">
        <w:rPr>
          <w:rFonts w:eastAsia="Calibri" w:cs="Arial"/>
          <w:bCs/>
          <w:i/>
          <w:iCs/>
        </w:rPr>
        <w:t>“L’organo competente a disporre l’aggiudicazione esamina la proposta, e, se la ritiene legittima e conforme all’interesse pubblico, dopo aver verificato il possesso dei requisiti in capo all’offerente, dispone l’aggiudicazione, che è immediatamente efficace;</w:t>
      </w:r>
    </w:p>
    <w:p w14:paraId="6F83B44C" w14:textId="77777777" w:rsidR="00930EBB" w:rsidRDefault="00930EBB" w:rsidP="00930EBB">
      <w:pPr>
        <w:pStyle w:val="Paragrafoelenco"/>
        <w:ind w:left="363"/>
        <w:jc w:val="both"/>
        <w:rPr>
          <w:rFonts w:eastAsia="Calibri" w:cs="Arial"/>
          <w:bCs/>
          <w:i/>
          <w:iCs/>
        </w:rPr>
      </w:pPr>
    </w:p>
    <w:p w14:paraId="2AA8C9C3" w14:textId="77777777" w:rsidR="00930EBB" w:rsidRPr="00DE6C45" w:rsidRDefault="00930EBB" w:rsidP="00930EBB">
      <w:pPr>
        <w:ind w:left="3"/>
        <w:jc w:val="both"/>
        <w:rPr>
          <w:rFonts w:eastAsia="Calibri" w:cs="Arial"/>
          <w:bCs/>
        </w:rPr>
      </w:pPr>
      <w:r w:rsidRPr="00BF0971">
        <w:rPr>
          <w:rFonts w:eastAsia="Calibri" w:cs="Arial"/>
          <w:bCs/>
        </w:rPr>
        <w:t xml:space="preserve">Considerato che </w:t>
      </w:r>
      <w:r w:rsidRPr="00DE6C45">
        <w:rPr>
          <w:rFonts w:eastAsia="Calibri" w:cs="Arial"/>
          <w:bCs/>
        </w:rPr>
        <w:t xml:space="preserve">il RUP ha dichiarato, per le vie brevi, che nulla osta all’aggiudicazione della procedura in argomento nei confronti della già menzionata impresa e pertanto propone di aggiudicare la procedura in questione all’operatore economico suindicato; </w:t>
      </w:r>
    </w:p>
    <w:p w14:paraId="285104F3" w14:textId="77777777" w:rsidR="00930EBB" w:rsidRPr="007054B0" w:rsidRDefault="00930EBB" w:rsidP="00930EBB">
      <w:pPr>
        <w:tabs>
          <w:tab w:val="left" w:pos="1843"/>
        </w:tabs>
        <w:jc w:val="both"/>
        <w:rPr>
          <w:rFonts w:eastAsia="Calibri" w:cs="Arial"/>
        </w:rPr>
      </w:pPr>
    </w:p>
    <w:p w14:paraId="4737A037" w14:textId="06907175" w:rsidR="00930EBB" w:rsidRPr="008817F6" w:rsidRDefault="00930EBB" w:rsidP="00930EBB">
      <w:pPr>
        <w:tabs>
          <w:tab w:val="left" w:pos="1843"/>
        </w:tabs>
        <w:jc w:val="both"/>
        <w:rPr>
          <w:rFonts w:eastAsia="Calibri" w:cs="Arial"/>
          <w:bCs/>
        </w:rPr>
      </w:pPr>
      <w:r w:rsidRPr="007054B0">
        <w:rPr>
          <w:rFonts w:eastAsia="Calibri" w:cs="Arial"/>
        </w:rPr>
        <w:t>Verificato da parte del Segretario del Dipartimento di</w:t>
      </w:r>
      <w:r>
        <w:rPr>
          <w:rFonts w:eastAsia="Calibri" w:cs="Arial"/>
        </w:rPr>
        <w:t xml:space="preserve"> Scienze </w:t>
      </w:r>
      <w:r w:rsidR="00CE5E86">
        <w:rPr>
          <w:rFonts w:eastAsia="Calibri" w:cs="Arial"/>
        </w:rPr>
        <w:t>Mediche</w:t>
      </w:r>
      <w:r w:rsidRPr="007054B0">
        <w:rPr>
          <w:rFonts w:eastAsia="Calibri" w:cs="Arial"/>
        </w:rPr>
        <w:t xml:space="preserve">, </w:t>
      </w:r>
      <w:r>
        <w:rPr>
          <w:rFonts w:eastAsia="Calibri" w:cs="Arial"/>
        </w:rPr>
        <w:t>d</w:t>
      </w:r>
      <w:r w:rsidRPr="007054B0">
        <w:rPr>
          <w:rFonts w:eastAsia="Calibri" w:cs="Arial"/>
        </w:rPr>
        <w:t>ott.</w:t>
      </w:r>
      <w:r>
        <w:rPr>
          <w:rFonts w:eastAsia="Calibri" w:cs="Arial"/>
        </w:rPr>
        <w:t xml:space="preserve">ssa </w:t>
      </w:r>
      <w:r w:rsidR="00CE5E86">
        <w:rPr>
          <w:rFonts w:eastAsia="Calibri" w:cs="Arial"/>
        </w:rPr>
        <w:t xml:space="preserve">Daniela Di Benedetto </w:t>
      </w:r>
      <w:r w:rsidR="00CE5E86" w:rsidRPr="00141DEC">
        <w:rPr>
          <w:rFonts w:eastAsia="Calibri" w:cs="Arial"/>
        </w:rPr>
        <w:t>Cardinale</w:t>
      </w:r>
      <w:r w:rsidRPr="00141DEC">
        <w:rPr>
          <w:rFonts w:eastAsia="Calibri" w:cs="Arial"/>
        </w:rPr>
        <w:t xml:space="preserve">, che il costo per l’affidamento in argomento è pari </w:t>
      </w:r>
      <w:r w:rsidRPr="00141DEC">
        <w:rPr>
          <w:rFonts w:eastAsia="Calibri" w:cs="Arial"/>
          <w:b/>
        </w:rPr>
        <w:t xml:space="preserve">a € </w:t>
      </w:r>
      <w:r w:rsidR="00507F81">
        <w:rPr>
          <w:rFonts w:eastAsia="Calibri" w:cs="Arial"/>
          <w:b/>
        </w:rPr>
        <w:t>61.000</w:t>
      </w:r>
      <w:r w:rsidRPr="00141DEC">
        <w:rPr>
          <w:rFonts w:eastAsia="Calibri" w:cs="Arial"/>
          <w:b/>
        </w:rPr>
        <w:t xml:space="preserve"> </w:t>
      </w:r>
      <w:r w:rsidR="008A1EBE">
        <w:rPr>
          <w:rFonts w:eastAsia="Calibri" w:cs="Arial"/>
          <w:b/>
        </w:rPr>
        <w:t xml:space="preserve">IVA </w:t>
      </w:r>
      <w:r w:rsidR="00507F81">
        <w:rPr>
          <w:rFonts w:eastAsia="Calibri" w:cs="Arial"/>
          <w:b/>
        </w:rPr>
        <w:t>inclusa</w:t>
      </w:r>
      <w:r w:rsidR="008A1EBE">
        <w:rPr>
          <w:rFonts w:eastAsia="Calibri" w:cs="Arial"/>
          <w:b/>
        </w:rPr>
        <w:t xml:space="preserve"> </w:t>
      </w:r>
      <w:r w:rsidRPr="00141DEC">
        <w:rPr>
          <w:rFonts w:eastAsia="Calibri" w:cs="Arial"/>
        </w:rPr>
        <w:t>e troverà copertura</w:t>
      </w:r>
      <w:r w:rsidRPr="00141DEC">
        <w:rPr>
          <w:rFonts w:eastAsia="Calibri" w:cs="Arial"/>
          <w:bCs/>
        </w:rPr>
        <w:t xml:space="preserve"> alla voce </w:t>
      </w:r>
      <w:r w:rsidR="00141DEC" w:rsidRPr="00141DEC">
        <w:rPr>
          <w:rFonts w:eastAsia="Calibri" w:cs="Arial"/>
          <w:bCs/>
        </w:rPr>
        <w:t>CA.AT.10.20.30.010 - Attrezzature scientifiche</w:t>
      </w:r>
      <w:r w:rsidR="00141DEC">
        <w:rPr>
          <w:rFonts w:eastAsia="Calibri" w:cs="Arial"/>
          <w:bCs/>
        </w:rPr>
        <w:t xml:space="preserve">, </w:t>
      </w:r>
      <w:r w:rsidRPr="00141DEC">
        <w:rPr>
          <w:rFonts w:eastAsia="Calibri" w:cs="Arial"/>
          <w:bCs/>
        </w:rPr>
        <w:t>Unità Analitica UA.0.D</w:t>
      </w:r>
      <w:r w:rsidR="00141DEC">
        <w:rPr>
          <w:rFonts w:eastAsia="Calibri" w:cs="Arial"/>
          <w:bCs/>
        </w:rPr>
        <w:t>110</w:t>
      </w:r>
      <w:r w:rsidRPr="00141DEC">
        <w:rPr>
          <w:rFonts w:eastAsia="Calibri" w:cs="Arial"/>
          <w:bCs/>
        </w:rPr>
        <w:t xml:space="preserve"> - Dipartimento di </w:t>
      </w:r>
      <w:r w:rsidRPr="00141DEC">
        <w:rPr>
          <w:rFonts w:eastAsia="Calibri" w:cs="Arial"/>
        </w:rPr>
        <w:t xml:space="preserve">Scienze </w:t>
      </w:r>
      <w:r w:rsidR="00141DEC">
        <w:rPr>
          <w:rFonts w:eastAsia="Calibri" w:cs="Arial"/>
        </w:rPr>
        <w:t>Mediche, numero dettaglio 36043/2024</w:t>
      </w:r>
      <w:r w:rsidRPr="00141DEC">
        <w:rPr>
          <w:rFonts w:eastAsia="Calibri" w:cs="Arial"/>
          <w:bCs/>
        </w:rPr>
        <w:t>;</w:t>
      </w:r>
    </w:p>
    <w:p w14:paraId="3C0A31D3" w14:textId="77777777" w:rsidR="00930EBB" w:rsidRPr="007054B0" w:rsidRDefault="00930EBB" w:rsidP="00930EBB">
      <w:pPr>
        <w:ind w:firstLine="3"/>
        <w:jc w:val="both"/>
        <w:rPr>
          <w:rFonts w:eastAsia="Calibri" w:cs="Arial"/>
        </w:rPr>
      </w:pPr>
    </w:p>
    <w:p w14:paraId="6E264F4E" w14:textId="77777777" w:rsidR="00930EBB" w:rsidRPr="00DE6C45" w:rsidRDefault="00930EBB" w:rsidP="00930EBB">
      <w:pPr>
        <w:autoSpaceDE w:val="0"/>
        <w:autoSpaceDN w:val="0"/>
        <w:adjustRightInd w:val="0"/>
        <w:jc w:val="center"/>
        <w:rPr>
          <w:rFonts w:cs="Arial"/>
          <w:b/>
        </w:rPr>
      </w:pPr>
      <w:r w:rsidRPr="007054B0">
        <w:rPr>
          <w:rFonts w:cs="Arial"/>
          <w:b/>
        </w:rPr>
        <w:t>DETERMINA</w:t>
      </w:r>
    </w:p>
    <w:p w14:paraId="4EBD5381" w14:textId="77777777" w:rsidR="00930EBB" w:rsidRPr="007054B0" w:rsidRDefault="00930EBB" w:rsidP="00930EBB">
      <w:pPr>
        <w:autoSpaceDE w:val="0"/>
        <w:autoSpaceDN w:val="0"/>
        <w:adjustRightInd w:val="0"/>
        <w:jc w:val="both"/>
        <w:rPr>
          <w:rFonts w:cs="Arial"/>
        </w:rPr>
      </w:pPr>
    </w:p>
    <w:p w14:paraId="5039528E" w14:textId="3D8D58CD" w:rsidR="00930EBB" w:rsidRPr="00DE6C45" w:rsidRDefault="00930EBB" w:rsidP="00930EBB">
      <w:pPr>
        <w:numPr>
          <w:ilvl w:val="0"/>
          <w:numId w:val="2"/>
        </w:numPr>
        <w:autoSpaceDE w:val="0"/>
        <w:autoSpaceDN w:val="0"/>
        <w:adjustRightInd w:val="0"/>
        <w:ind w:left="142" w:hanging="142"/>
        <w:jc w:val="both"/>
        <w:rPr>
          <w:rFonts w:cs="Arial"/>
        </w:rPr>
      </w:pPr>
      <w:r>
        <w:rPr>
          <w:rFonts w:cs="Arial"/>
        </w:rPr>
        <w:t xml:space="preserve">di autorizzare la </w:t>
      </w:r>
      <w:r w:rsidRPr="008177A6">
        <w:rPr>
          <w:rFonts w:cs="Arial"/>
        </w:rPr>
        <w:t xml:space="preserve">procedura negoziata senza pubblicazione </w:t>
      </w:r>
      <w:r w:rsidR="00141DEC">
        <w:rPr>
          <w:rFonts w:cs="Arial"/>
        </w:rPr>
        <w:t>di un</w:t>
      </w:r>
      <w:r w:rsidRPr="008177A6">
        <w:rPr>
          <w:rFonts w:cs="Arial"/>
        </w:rPr>
        <w:t xml:space="preserve"> bando di gara</w:t>
      </w:r>
      <w:r w:rsidR="00141DEC">
        <w:rPr>
          <w:rFonts w:cs="Arial"/>
        </w:rPr>
        <w:t>,</w:t>
      </w:r>
      <w:r w:rsidRPr="008177A6">
        <w:rPr>
          <w:rFonts w:cs="Arial"/>
        </w:rPr>
        <w:t xml:space="preserve"> ai sensi dell’art. 76 co. 2 lett. b)</w:t>
      </w:r>
      <w:r w:rsidR="00141DEC">
        <w:rPr>
          <w:rFonts w:cs="Arial"/>
        </w:rPr>
        <w:t>,</w:t>
      </w:r>
      <w:r w:rsidRPr="008177A6">
        <w:rPr>
          <w:rFonts w:cs="Arial"/>
        </w:rPr>
        <w:t xml:space="preserve"> </w:t>
      </w:r>
      <w:r>
        <w:rPr>
          <w:rFonts w:eastAsia="Calibri" w:cs="Arial"/>
          <w:color w:val="000000"/>
          <w:lang w:eastAsia="ar-SA"/>
        </w:rPr>
        <w:t xml:space="preserve">della </w:t>
      </w:r>
      <w:r>
        <w:rPr>
          <w:rFonts w:cs="Arial"/>
          <w:bCs/>
          <w:shd w:val="clear" w:color="auto" w:fill="FFFFFF"/>
        </w:rPr>
        <w:t xml:space="preserve">fornitura </w:t>
      </w:r>
      <w:r w:rsidR="00CE5E86">
        <w:rPr>
          <w:rFonts w:cs="Arial"/>
          <w:bCs/>
          <w:shd w:val="clear" w:color="auto" w:fill="FFFFFF"/>
        </w:rPr>
        <w:t xml:space="preserve">dello strumento </w:t>
      </w:r>
      <w:r w:rsidR="005107D2">
        <w:rPr>
          <w:rFonts w:cs="Arial"/>
          <w:bCs/>
          <w:shd w:val="clear" w:color="auto" w:fill="FFFFFF"/>
        </w:rPr>
        <w:t>“</w:t>
      </w:r>
      <w:r w:rsidR="00CE5E86">
        <w:rPr>
          <w:rFonts w:cs="Arial"/>
          <w:bCs/>
          <w:shd w:val="clear" w:color="auto" w:fill="FFFFFF"/>
        </w:rPr>
        <w:t>V</w:t>
      </w:r>
      <w:r w:rsidR="005107D2">
        <w:rPr>
          <w:rFonts w:cs="Arial"/>
          <w:bCs/>
          <w:shd w:val="clear" w:color="auto" w:fill="FFFFFF"/>
        </w:rPr>
        <w:t>i</w:t>
      </w:r>
      <w:r w:rsidR="00CE5E86">
        <w:rPr>
          <w:rFonts w:cs="Arial"/>
          <w:bCs/>
          <w:shd w:val="clear" w:color="auto" w:fill="FFFFFF"/>
        </w:rPr>
        <w:t>deodrop Microscope</w:t>
      </w:r>
      <w:r w:rsidR="005107D2">
        <w:rPr>
          <w:rFonts w:cs="Arial"/>
          <w:bCs/>
          <w:shd w:val="clear" w:color="auto" w:fill="FFFFFF"/>
        </w:rPr>
        <w:t>”</w:t>
      </w:r>
      <w:r w:rsidR="00CE5E86">
        <w:rPr>
          <w:rFonts w:cs="Arial"/>
          <w:bCs/>
          <w:shd w:val="clear" w:color="auto" w:fill="FFFFFF"/>
        </w:rPr>
        <w:t xml:space="preserve"> </w:t>
      </w:r>
      <w:r>
        <w:rPr>
          <w:rFonts w:eastAsia="Calibri" w:cs="Arial"/>
          <w:color w:val="000000"/>
          <w:lang w:eastAsia="ar-SA"/>
        </w:rPr>
        <w:t>nonché di</w:t>
      </w:r>
      <w:r>
        <w:rPr>
          <w:rFonts w:cs="Arial"/>
        </w:rPr>
        <w:t xml:space="preserve"> </w:t>
      </w:r>
      <w:r w:rsidRPr="00BF0971">
        <w:rPr>
          <w:rFonts w:cs="Arial"/>
        </w:rPr>
        <w:t>aggiudicare con efficacia, ai sensi dell’art. 17 co. 5 del D.</w:t>
      </w:r>
      <w:r w:rsidR="008D0208">
        <w:rPr>
          <w:rFonts w:cs="Arial"/>
        </w:rPr>
        <w:t>L</w:t>
      </w:r>
      <w:r w:rsidRPr="00BF0971">
        <w:rPr>
          <w:rFonts w:cs="Arial"/>
        </w:rPr>
        <w:t xml:space="preserve">gs. 36/2023, </w:t>
      </w:r>
      <w:r>
        <w:rPr>
          <w:rFonts w:cs="Arial"/>
        </w:rPr>
        <w:t>la stessa</w:t>
      </w:r>
      <w:r w:rsidRPr="00BF0971">
        <w:rPr>
          <w:rFonts w:cs="Arial"/>
        </w:rPr>
        <w:t xml:space="preserve"> all’operatore economico </w:t>
      </w:r>
      <w:r w:rsidR="005107D2">
        <w:rPr>
          <w:rFonts w:cs="Arial"/>
        </w:rPr>
        <w:t>Myriade sas,</w:t>
      </w:r>
      <w:r>
        <w:rPr>
          <w:rFonts w:cs="Arial"/>
        </w:rPr>
        <w:t xml:space="preserve"> </w:t>
      </w:r>
      <w:r w:rsidR="005107D2">
        <w:rPr>
          <w:rFonts w:eastAsia="Calibri" w:cs="Arial"/>
        </w:rPr>
        <w:t xml:space="preserve">68 Bd de Port-Royal 75005, Paris (FR) per un importo pari a € </w:t>
      </w:r>
      <w:r w:rsidR="005107D2" w:rsidRPr="005107D2">
        <w:rPr>
          <w:rFonts w:eastAsia="Calibri" w:cs="Arial"/>
          <w:b/>
          <w:bCs/>
        </w:rPr>
        <w:t xml:space="preserve">50.000,00 </w:t>
      </w:r>
      <w:r w:rsidR="008A1EBE">
        <w:rPr>
          <w:rFonts w:eastAsia="Calibri" w:cs="Arial"/>
          <w:b/>
          <w:bCs/>
        </w:rPr>
        <w:t>IVA esclusa</w:t>
      </w:r>
      <w:r w:rsidR="00D565A9">
        <w:rPr>
          <w:rFonts w:eastAsia="Calibri" w:cs="Arial"/>
          <w:b/>
          <w:bCs/>
        </w:rPr>
        <w:t>;</w:t>
      </w:r>
    </w:p>
    <w:p w14:paraId="4220F17F" w14:textId="0B301D95" w:rsidR="00930EBB" w:rsidRPr="00141DEC" w:rsidRDefault="00930EBB" w:rsidP="00930EBB">
      <w:pPr>
        <w:numPr>
          <w:ilvl w:val="0"/>
          <w:numId w:val="2"/>
        </w:numPr>
        <w:tabs>
          <w:tab w:val="left" w:pos="708"/>
          <w:tab w:val="center" w:pos="4819"/>
          <w:tab w:val="right" w:pos="9638"/>
        </w:tabs>
        <w:ind w:left="142" w:hanging="142"/>
        <w:jc w:val="both"/>
        <w:rPr>
          <w:rFonts w:eastAsia="Calibri" w:cs="Arial"/>
          <w:bCs/>
        </w:rPr>
      </w:pPr>
      <w:r w:rsidRPr="00141DEC">
        <w:rPr>
          <w:rFonts w:eastAsia="Calibri" w:cs="Arial"/>
        </w:rPr>
        <w:t xml:space="preserve">di imputare il costo dell’affidamento in oggetto pari a </w:t>
      </w:r>
      <w:r w:rsidRPr="00141DEC">
        <w:rPr>
          <w:rFonts w:eastAsia="Calibri" w:cs="Arial"/>
          <w:b/>
        </w:rPr>
        <w:t xml:space="preserve">€ </w:t>
      </w:r>
      <w:r w:rsidR="008A1EBE">
        <w:rPr>
          <w:rFonts w:eastAsia="Calibri" w:cs="Arial"/>
          <w:b/>
          <w:bCs/>
        </w:rPr>
        <w:t xml:space="preserve">61.000,00 </w:t>
      </w:r>
      <w:r w:rsidR="005107D2" w:rsidRPr="00141DEC">
        <w:rPr>
          <w:rFonts w:eastAsia="Calibri" w:cs="Arial"/>
          <w:b/>
          <w:bCs/>
        </w:rPr>
        <w:t>IV</w:t>
      </w:r>
      <w:r w:rsidR="005D48DB">
        <w:rPr>
          <w:rFonts w:eastAsia="Calibri" w:cs="Arial"/>
          <w:b/>
          <w:bCs/>
        </w:rPr>
        <w:t>A</w:t>
      </w:r>
      <w:r w:rsidR="00507F81">
        <w:rPr>
          <w:rFonts w:eastAsia="Calibri" w:cs="Arial"/>
          <w:b/>
          <w:bCs/>
        </w:rPr>
        <w:t xml:space="preserve"> </w:t>
      </w:r>
      <w:r w:rsidR="008A1EBE">
        <w:rPr>
          <w:rFonts w:eastAsia="Calibri" w:cs="Arial"/>
          <w:b/>
          <w:bCs/>
        </w:rPr>
        <w:t>inclusa</w:t>
      </w:r>
      <w:r w:rsidRPr="00141DEC">
        <w:rPr>
          <w:rFonts w:eastAsia="Calibri" w:cs="Arial"/>
        </w:rPr>
        <w:t xml:space="preserve"> sulla</w:t>
      </w:r>
      <w:r w:rsidRPr="00141DEC">
        <w:rPr>
          <w:rFonts w:eastAsia="Calibri" w:cs="Arial"/>
          <w:bCs/>
        </w:rPr>
        <w:t xml:space="preserve"> voce </w:t>
      </w:r>
      <w:r w:rsidR="00141DEC" w:rsidRPr="00141DEC">
        <w:rPr>
          <w:rFonts w:eastAsia="Calibri" w:cs="Arial"/>
          <w:bCs/>
        </w:rPr>
        <w:t xml:space="preserve">CA.AT.10.20.30.010 - Attrezzature scientifiche, Unità Analitica UA.0.D110 - Dipartimento di </w:t>
      </w:r>
      <w:r w:rsidR="00141DEC" w:rsidRPr="00141DEC">
        <w:rPr>
          <w:rFonts w:eastAsia="Calibri" w:cs="Arial"/>
        </w:rPr>
        <w:t>Scienze Mediche, numero dettaglio 36043/2024;</w:t>
      </w:r>
    </w:p>
    <w:p w14:paraId="04DD5BCC" w14:textId="77777777" w:rsidR="00930EBB" w:rsidRPr="00951162" w:rsidRDefault="00930EBB" w:rsidP="00930EBB">
      <w:pPr>
        <w:numPr>
          <w:ilvl w:val="0"/>
          <w:numId w:val="2"/>
        </w:numPr>
        <w:tabs>
          <w:tab w:val="left" w:pos="708"/>
          <w:tab w:val="center" w:pos="4819"/>
          <w:tab w:val="right" w:pos="9638"/>
        </w:tabs>
        <w:ind w:left="142" w:hanging="142"/>
        <w:jc w:val="both"/>
        <w:rPr>
          <w:rFonts w:eastAsia="Calibri" w:cs="Arial"/>
        </w:rPr>
      </w:pPr>
      <w:r w:rsidRPr="007054B0">
        <w:rPr>
          <w:rFonts w:eastAsia="Calibri" w:cs="Arial"/>
        </w:rPr>
        <w:t xml:space="preserve">di nominare </w:t>
      </w:r>
      <w:r>
        <w:rPr>
          <w:rFonts w:eastAsia="Calibri" w:cs="Arial"/>
        </w:rPr>
        <w:t>la d</w:t>
      </w:r>
      <w:r w:rsidRPr="007054B0">
        <w:rPr>
          <w:rFonts w:eastAsia="Calibri" w:cs="Arial"/>
        </w:rPr>
        <w:t xml:space="preserve">ott.ssa Stefania Bruttini, </w:t>
      </w:r>
      <w:r>
        <w:rPr>
          <w:rFonts w:eastAsia="Calibri" w:cs="Arial"/>
        </w:rPr>
        <w:t>R</w:t>
      </w:r>
      <w:r w:rsidRPr="007054B0">
        <w:rPr>
          <w:rFonts w:eastAsia="Calibri" w:cs="Arial"/>
        </w:rPr>
        <w:t>esponsabile dell’</w:t>
      </w:r>
      <w:r>
        <w:rPr>
          <w:rFonts w:eastAsia="Calibri" w:cs="Arial"/>
        </w:rPr>
        <w:t>U</w:t>
      </w:r>
      <w:r w:rsidRPr="007054B0">
        <w:rPr>
          <w:rFonts w:eastAsia="Calibri" w:cs="Arial"/>
        </w:rPr>
        <w:t xml:space="preserve">fficio </w:t>
      </w:r>
      <w:r>
        <w:rPr>
          <w:rFonts w:eastAsia="Calibri" w:cs="Arial"/>
        </w:rPr>
        <w:t>G</w:t>
      </w:r>
      <w:r w:rsidRPr="007054B0">
        <w:rPr>
          <w:rFonts w:eastAsia="Calibri" w:cs="Arial"/>
        </w:rPr>
        <w:t xml:space="preserve">are </w:t>
      </w:r>
      <w:r>
        <w:rPr>
          <w:rFonts w:eastAsia="Calibri" w:cs="Arial"/>
        </w:rPr>
        <w:t>S</w:t>
      </w:r>
      <w:r w:rsidRPr="007054B0">
        <w:rPr>
          <w:rFonts w:eastAsia="Calibri" w:cs="Arial"/>
        </w:rPr>
        <w:t xml:space="preserve">ervizi e </w:t>
      </w:r>
      <w:r>
        <w:rPr>
          <w:rFonts w:eastAsia="Calibri" w:cs="Arial"/>
        </w:rPr>
        <w:t>F</w:t>
      </w:r>
      <w:r w:rsidRPr="007054B0">
        <w:rPr>
          <w:rFonts w:eastAsia="Calibri" w:cs="Arial"/>
        </w:rPr>
        <w:t>orniture, in possesso dei necessari requisiti professionali richiesti a rivestire il ruolo di Responsabile Unico del Progetto;</w:t>
      </w:r>
    </w:p>
    <w:p w14:paraId="3B175F9A" w14:textId="132469BC" w:rsidR="00930EBB" w:rsidRPr="007054B0" w:rsidRDefault="00930EBB" w:rsidP="00930EBB">
      <w:pPr>
        <w:numPr>
          <w:ilvl w:val="0"/>
          <w:numId w:val="2"/>
        </w:numPr>
        <w:tabs>
          <w:tab w:val="left" w:pos="708"/>
          <w:tab w:val="center" w:pos="4819"/>
          <w:tab w:val="right" w:pos="9638"/>
        </w:tabs>
        <w:ind w:left="142" w:hanging="142"/>
        <w:jc w:val="both"/>
        <w:rPr>
          <w:rFonts w:eastAsia="Calibri" w:cs="Arial"/>
        </w:rPr>
      </w:pPr>
      <w:r>
        <w:rPr>
          <w:rFonts w:eastAsia="Calibri" w:cs="Arial"/>
        </w:rPr>
        <w:t xml:space="preserve">di nominare il </w:t>
      </w:r>
      <w:r w:rsidR="009B3ADA">
        <w:rPr>
          <w:rFonts w:eastAsia="Calibri" w:cs="Arial"/>
        </w:rPr>
        <w:t xml:space="preserve">Professor </w:t>
      </w:r>
      <w:r w:rsidR="005107D2">
        <w:rPr>
          <w:rFonts w:eastAsia="Calibri" w:cs="Arial"/>
        </w:rPr>
        <w:t>Stefano Volpato</w:t>
      </w:r>
      <w:r w:rsidRPr="005E78E6">
        <w:rPr>
          <w:rFonts w:eastAsia="Calibri" w:cs="Arial"/>
        </w:rPr>
        <w:t xml:space="preserve">, </w:t>
      </w:r>
      <w:r>
        <w:rPr>
          <w:rFonts w:eastAsia="Calibri" w:cs="Arial"/>
        </w:rPr>
        <w:t>Direttore del D</w:t>
      </w:r>
      <w:r w:rsidRPr="00B97365">
        <w:rPr>
          <w:rFonts w:eastAsia="Calibri" w:cs="Arial"/>
        </w:rPr>
        <w:t xml:space="preserve">ipartimento di </w:t>
      </w:r>
      <w:r>
        <w:rPr>
          <w:rFonts w:eastAsia="Calibri" w:cs="Arial"/>
        </w:rPr>
        <w:t>S</w:t>
      </w:r>
      <w:r w:rsidRPr="00B97365">
        <w:rPr>
          <w:rFonts w:eastAsia="Calibri" w:cs="Arial"/>
        </w:rPr>
        <w:t>cienz</w:t>
      </w:r>
      <w:r>
        <w:rPr>
          <w:rFonts w:eastAsia="Calibri" w:cs="Arial"/>
        </w:rPr>
        <w:t>e</w:t>
      </w:r>
      <w:r w:rsidRPr="00B97365">
        <w:rPr>
          <w:rFonts w:eastAsia="Calibri" w:cs="Arial"/>
        </w:rPr>
        <w:t xml:space="preserve"> </w:t>
      </w:r>
      <w:r w:rsidR="005107D2">
        <w:rPr>
          <w:rFonts w:eastAsia="Calibri" w:cs="Arial"/>
        </w:rPr>
        <w:t>Mediche,</w:t>
      </w:r>
      <w:r>
        <w:rPr>
          <w:rFonts w:eastAsia="Calibri" w:cs="Arial"/>
        </w:rPr>
        <w:t xml:space="preserve"> in possesso dei necessari requisiti professionali richiesti, a rivestire il ruolo di Direttore dell’esecuzione del contratto.</w:t>
      </w:r>
    </w:p>
    <w:p w14:paraId="5C2B2056" w14:textId="77777777" w:rsidR="00930EBB" w:rsidRPr="007054B0" w:rsidRDefault="00930EBB" w:rsidP="00930EBB">
      <w:pPr>
        <w:tabs>
          <w:tab w:val="left" w:pos="708"/>
          <w:tab w:val="center" w:pos="4819"/>
          <w:tab w:val="right" w:pos="9638"/>
        </w:tabs>
        <w:jc w:val="both"/>
        <w:rPr>
          <w:rFonts w:eastAsia="Calibri" w:cs="Arial"/>
        </w:rPr>
      </w:pPr>
    </w:p>
    <w:p w14:paraId="7D846266" w14:textId="77777777" w:rsidR="00930EBB" w:rsidRPr="007054B0" w:rsidRDefault="00930EBB" w:rsidP="00930EBB">
      <w:pPr>
        <w:tabs>
          <w:tab w:val="left" w:pos="708"/>
          <w:tab w:val="center" w:pos="4819"/>
          <w:tab w:val="right" w:pos="9638"/>
        </w:tabs>
        <w:jc w:val="both"/>
        <w:rPr>
          <w:rFonts w:eastAsia="Calibri" w:cs="Arial"/>
        </w:rPr>
      </w:pPr>
      <w:r w:rsidRPr="007054B0">
        <w:rPr>
          <w:rFonts w:eastAsia="Calibri" w:cs="Arial"/>
        </w:rPr>
        <w:t>Ferrara, data come da registrazione a protocollo</w:t>
      </w:r>
    </w:p>
    <w:p w14:paraId="42D64006" w14:textId="77777777" w:rsidR="00CC75A3" w:rsidRDefault="00CC75A3" w:rsidP="00930EBB">
      <w:pPr>
        <w:jc w:val="both"/>
        <w:rPr>
          <w:rFonts w:eastAsia="Calibri" w:cs="Arial"/>
        </w:rPr>
      </w:pPr>
    </w:p>
    <w:p w14:paraId="617D4C0E" w14:textId="77777777" w:rsidR="00CC75A3" w:rsidRPr="007054B0" w:rsidRDefault="00CC75A3" w:rsidP="00930EBB">
      <w:pPr>
        <w:jc w:val="both"/>
        <w:rPr>
          <w:rFonts w:eastAsia="Calibri" w:cs="Arial"/>
        </w:rPr>
      </w:pPr>
    </w:p>
    <w:p w14:paraId="44D9E4EF" w14:textId="77777777" w:rsidR="00930EBB" w:rsidRPr="007054B0" w:rsidRDefault="00930EBB" w:rsidP="00930EBB">
      <w:pPr>
        <w:tabs>
          <w:tab w:val="center" w:pos="8505"/>
        </w:tabs>
        <w:ind w:firstLine="708"/>
        <w:jc w:val="both"/>
        <w:rPr>
          <w:rFonts w:eastAsia="Calibri" w:cs="Arial"/>
        </w:rPr>
      </w:pPr>
      <w:r w:rsidRPr="007054B0">
        <w:rPr>
          <w:rFonts w:eastAsia="Calibri" w:cs="Arial"/>
        </w:rPr>
        <w:tab/>
        <w:t>La Dirigente dell’Area Legale e Acquisti</w:t>
      </w:r>
    </w:p>
    <w:p w14:paraId="76306C01" w14:textId="77777777" w:rsidR="00930EBB" w:rsidRPr="007054B0" w:rsidRDefault="00930EBB" w:rsidP="00930EBB">
      <w:pPr>
        <w:tabs>
          <w:tab w:val="center" w:pos="8505"/>
        </w:tabs>
        <w:ind w:left="6372" w:firstLine="708"/>
        <w:jc w:val="both"/>
        <w:rPr>
          <w:rFonts w:eastAsia="Calibri" w:cs="Arial"/>
        </w:rPr>
      </w:pPr>
      <w:r>
        <w:rPr>
          <w:rFonts w:eastAsia="Calibri" w:cs="Arial"/>
        </w:rPr>
        <w:tab/>
      </w:r>
      <w:r w:rsidRPr="007054B0">
        <w:rPr>
          <w:rFonts w:eastAsia="Calibri" w:cs="Arial"/>
        </w:rPr>
        <w:t>Avv. Sabrina Landini</w:t>
      </w:r>
    </w:p>
    <w:p w14:paraId="29FE1617" w14:textId="176C90F3" w:rsidR="000151A3" w:rsidRDefault="00930EBB" w:rsidP="00CC75A3">
      <w:pPr>
        <w:tabs>
          <w:tab w:val="center" w:pos="8505"/>
        </w:tabs>
        <w:ind w:left="7080"/>
        <w:jc w:val="both"/>
        <w:rPr>
          <w:rFonts w:eastAsia="Calibri" w:cs="Arial"/>
        </w:rPr>
      </w:pPr>
      <w:r>
        <w:rPr>
          <w:rFonts w:eastAsia="Calibri" w:cs="Arial"/>
        </w:rPr>
        <w:tab/>
      </w:r>
      <w:r w:rsidRPr="007054B0">
        <w:rPr>
          <w:rFonts w:eastAsia="Calibri" w:cs="Arial"/>
        </w:rPr>
        <w:t>Firmato digitalmente</w:t>
      </w:r>
    </w:p>
    <w:p w14:paraId="5DEE9941" w14:textId="7F267B0F" w:rsidR="00BC437A" w:rsidRPr="00B84883" w:rsidRDefault="00BC437A" w:rsidP="00BC437A">
      <w:pPr>
        <w:spacing w:line="360" w:lineRule="auto"/>
        <w:rPr>
          <w:color w:val="FF0000"/>
        </w:rPr>
      </w:pPr>
      <w:r w:rsidRPr="00B84883">
        <w:rPr>
          <w:color w:val="FF0000"/>
        </w:rPr>
        <w:lastRenderedPageBreak/>
        <w:t>La presente è copia informatica del</w:t>
      </w:r>
      <w:r>
        <w:rPr>
          <w:color w:val="FF0000"/>
        </w:rPr>
        <w:t xml:space="preserve">la determina dirigenziale </w:t>
      </w:r>
      <w:r w:rsidRPr="00B84883">
        <w:rPr>
          <w:color w:val="FF0000"/>
        </w:rPr>
        <w:t xml:space="preserve">Rep. n. </w:t>
      </w:r>
      <w:r>
        <w:rPr>
          <w:color w:val="FF0000"/>
        </w:rPr>
        <w:t>2041</w:t>
      </w:r>
      <w:r>
        <w:rPr>
          <w:color w:val="FF0000"/>
        </w:rPr>
        <w:t>/</w:t>
      </w:r>
      <w:r w:rsidRPr="00B84883">
        <w:rPr>
          <w:color w:val="FF0000"/>
        </w:rPr>
        <w:t xml:space="preserve">2024, Prot. n. </w:t>
      </w:r>
      <w:r>
        <w:rPr>
          <w:color w:val="FF0000"/>
        </w:rPr>
        <w:t xml:space="preserve">291139 </w:t>
      </w:r>
      <w:r w:rsidRPr="00B84883">
        <w:rPr>
          <w:color w:val="FF0000"/>
        </w:rPr>
        <w:t xml:space="preserve">del </w:t>
      </w:r>
      <w:r>
        <w:rPr>
          <w:color w:val="FF0000"/>
        </w:rPr>
        <w:t>24</w:t>
      </w:r>
      <w:r>
        <w:rPr>
          <w:color w:val="FF0000"/>
        </w:rPr>
        <w:t>/</w:t>
      </w:r>
      <w:r>
        <w:rPr>
          <w:color w:val="FF0000"/>
        </w:rPr>
        <w:t>10</w:t>
      </w:r>
      <w:r>
        <w:rPr>
          <w:color w:val="FF0000"/>
        </w:rPr>
        <w:t>/2024</w:t>
      </w:r>
      <w:r w:rsidRPr="00B84883">
        <w:rPr>
          <w:color w:val="FF0000"/>
        </w:rPr>
        <w:t>, firmato digitalmente da</w:t>
      </w:r>
      <w:r>
        <w:rPr>
          <w:color w:val="FF0000"/>
        </w:rPr>
        <w:t xml:space="preserve"> Avv. Sabrina Landini, Dirigente dell’Area Legale e Acquisti dell’Università degli Studi di Ferrara</w:t>
      </w:r>
      <w:r w:rsidRPr="00B84883">
        <w:rPr>
          <w:color w:val="FF0000"/>
        </w:rPr>
        <w:br/>
      </w:r>
      <w:r w:rsidRPr="00B84883">
        <w:rPr>
          <w:color w:val="FF0000"/>
        </w:rPr>
        <w:br/>
        <w:t>Il Decreto è conservato dall'Università degli Studi di Ferrara ai sensi del Codice dell'Amministrazione Digitale – D.Lgs. n. 82 del 07/03/2005 (CAD) e s.m.i..</w:t>
      </w:r>
    </w:p>
    <w:p w14:paraId="257A37D8" w14:textId="77777777" w:rsidR="00BC437A" w:rsidRPr="0086173A" w:rsidRDefault="00BC437A" w:rsidP="00BC437A">
      <w:pPr>
        <w:shd w:val="clear" w:color="auto" w:fill="FFFFFF"/>
        <w:rPr>
          <w:rFonts w:cs="Arial"/>
          <w:szCs w:val="22"/>
        </w:rPr>
      </w:pPr>
    </w:p>
    <w:p w14:paraId="58375617" w14:textId="77777777" w:rsidR="00BC437A" w:rsidRPr="00CC75A3" w:rsidRDefault="00BC437A" w:rsidP="00BC437A">
      <w:pPr>
        <w:tabs>
          <w:tab w:val="center" w:pos="8505"/>
        </w:tabs>
        <w:jc w:val="both"/>
        <w:rPr>
          <w:rFonts w:cs="Arial"/>
          <w:szCs w:val="22"/>
        </w:rPr>
      </w:pPr>
    </w:p>
    <w:sectPr w:rsidR="00BC437A" w:rsidRPr="00CC75A3" w:rsidSect="00AC554D">
      <w:headerReference w:type="even" r:id="rId11"/>
      <w:headerReference w:type="default" r:id="rId12"/>
      <w:footerReference w:type="even" r:id="rId13"/>
      <w:footerReference w:type="default" r:id="rId14"/>
      <w:headerReference w:type="first" r:id="rId15"/>
      <w:footerReference w:type="first" r:id="rId16"/>
      <w:pgSz w:w="11900" w:h="16840"/>
      <w:pgMar w:top="2919" w:right="701" w:bottom="1134" w:left="1134" w:header="23" w:footer="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4E8EF" w14:textId="77777777" w:rsidR="00281361" w:rsidRDefault="00281361" w:rsidP="000151A3">
      <w:r>
        <w:separator/>
      </w:r>
    </w:p>
  </w:endnote>
  <w:endnote w:type="continuationSeparator" w:id="0">
    <w:p w14:paraId="1005D3E6" w14:textId="77777777" w:rsidR="00281361" w:rsidRDefault="00281361" w:rsidP="0001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84DB8" w14:textId="77777777" w:rsidR="00B20903" w:rsidRDefault="00B2090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FC052" w14:textId="671E532A" w:rsidR="000151A3" w:rsidRDefault="000151A3" w:rsidP="000151A3">
    <w:pPr>
      <w:pStyle w:val="Pidipagina"/>
      <w:tabs>
        <w:tab w:val="clear" w:pos="9638"/>
      </w:tabs>
      <w:ind w:left="-1134"/>
    </w:pPr>
    <w:r>
      <w:rPr>
        <w:noProof/>
        <w:lang w:eastAsia="it-IT"/>
      </w:rPr>
      <w:drawing>
        <wp:inline distT="0" distB="0" distL="0" distR="0" wp14:anchorId="1169656D" wp14:editId="1FF46C08">
          <wp:extent cx="8495588" cy="1084881"/>
          <wp:effectExtent l="0" t="0" r="127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8532466" cy="108959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D73DD" w14:textId="77777777" w:rsidR="00B20903" w:rsidRDefault="00B209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5CC80" w14:textId="77777777" w:rsidR="00281361" w:rsidRDefault="00281361" w:rsidP="000151A3">
      <w:r>
        <w:separator/>
      </w:r>
    </w:p>
  </w:footnote>
  <w:footnote w:type="continuationSeparator" w:id="0">
    <w:p w14:paraId="29F2179A" w14:textId="77777777" w:rsidR="00281361" w:rsidRDefault="00281361" w:rsidP="00015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D2967" w14:textId="77777777" w:rsidR="00B20903" w:rsidRDefault="00B2090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C1B6A" w14:textId="341E15F7" w:rsidR="000151A3" w:rsidRDefault="00D709B3" w:rsidP="000151A3">
    <w:pPr>
      <w:pStyle w:val="Intestazione"/>
      <w:tabs>
        <w:tab w:val="clear" w:pos="9638"/>
      </w:tabs>
      <w:ind w:left="-1134" w:right="-1134"/>
    </w:pPr>
    <w:r>
      <w:rPr>
        <w:noProof/>
        <w:lang w:eastAsia="it-IT"/>
      </w:rPr>
      <w:drawing>
        <wp:inline distT="0" distB="0" distL="0" distR="0" wp14:anchorId="1ADB9ECB" wp14:editId="30E914D7">
          <wp:extent cx="7654452" cy="963951"/>
          <wp:effectExtent l="0" t="0" r="3810" b="762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4452" cy="96395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BABC4" w14:textId="77777777" w:rsidR="00B20903" w:rsidRDefault="00B2090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B0125"/>
    <w:multiLevelType w:val="hybridMultilevel"/>
    <w:tmpl w:val="082CCBD8"/>
    <w:lvl w:ilvl="0" w:tplc="04100003">
      <w:start w:val="1"/>
      <w:numFmt w:val="bullet"/>
      <w:lvlText w:val="o"/>
      <w:lvlJc w:val="left"/>
      <w:pPr>
        <w:ind w:left="1083" w:hanging="360"/>
      </w:pPr>
      <w:rPr>
        <w:rFonts w:ascii="Courier New" w:hAnsi="Courier New" w:cs="Courier New" w:hint="default"/>
      </w:rPr>
    </w:lvl>
    <w:lvl w:ilvl="1" w:tplc="04100003" w:tentative="1">
      <w:start w:val="1"/>
      <w:numFmt w:val="bullet"/>
      <w:lvlText w:val="o"/>
      <w:lvlJc w:val="left"/>
      <w:pPr>
        <w:ind w:left="1803" w:hanging="360"/>
      </w:pPr>
      <w:rPr>
        <w:rFonts w:ascii="Courier New" w:hAnsi="Courier New" w:cs="Courier New" w:hint="default"/>
      </w:rPr>
    </w:lvl>
    <w:lvl w:ilvl="2" w:tplc="04100005" w:tentative="1">
      <w:start w:val="1"/>
      <w:numFmt w:val="bullet"/>
      <w:lvlText w:val=""/>
      <w:lvlJc w:val="left"/>
      <w:pPr>
        <w:ind w:left="2523" w:hanging="360"/>
      </w:pPr>
      <w:rPr>
        <w:rFonts w:ascii="Wingdings" w:hAnsi="Wingdings" w:hint="default"/>
      </w:rPr>
    </w:lvl>
    <w:lvl w:ilvl="3" w:tplc="04100001" w:tentative="1">
      <w:start w:val="1"/>
      <w:numFmt w:val="bullet"/>
      <w:lvlText w:val=""/>
      <w:lvlJc w:val="left"/>
      <w:pPr>
        <w:ind w:left="3243" w:hanging="360"/>
      </w:pPr>
      <w:rPr>
        <w:rFonts w:ascii="Symbol" w:hAnsi="Symbol" w:hint="default"/>
      </w:rPr>
    </w:lvl>
    <w:lvl w:ilvl="4" w:tplc="04100003" w:tentative="1">
      <w:start w:val="1"/>
      <w:numFmt w:val="bullet"/>
      <w:lvlText w:val="o"/>
      <w:lvlJc w:val="left"/>
      <w:pPr>
        <w:ind w:left="3963" w:hanging="360"/>
      </w:pPr>
      <w:rPr>
        <w:rFonts w:ascii="Courier New" w:hAnsi="Courier New" w:cs="Courier New" w:hint="default"/>
      </w:rPr>
    </w:lvl>
    <w:lvl w:ilvl="5" w:tplc="04100005" w:tentative="1">
      <w:start w:val="1"/>
      <w:numFmt w:val="bullet"/>
      <w:lvlText w:val=""/>
      <w:lvlJc w:val="left"/>
      <w:pPr>
        <w:ind w:left="4683" w:hanging="360"/>
      </w:pPr>
      <w:rPr>
        <w:rFonts w:ascii="Wingdings" w:hAnsi="Wingdings" w:hint="default"/>
      </w:rPr>
    </w:lvl>
    <w:lvl w:ilvl="6" w:tplc="04100001" w:tentative="1">
      <w:start w:val="1"/>
      <w:numFmt w:val="bullet"/>
      <w:lvlText w:val=""/>
      <w:lvlJc w:val="left"/>
      <w:pPr>
        <w:ind w:left="5403" w:hanging="360"/>
      </w:pPr>
      <w:rPr>
        <w:rFonts w:ascii="Symbol" w:hAnsi="Symbol" w:hint="default"/>
      </w:rPr>
    </w:lvl>
    <w:lvl w:ilvl="7" w:tplc="04100003" w:tentative="1">
      <w:start w:val="1"/>
      <w:numFmt w:val="bullet"/>
      <w:lvlText w:val="o"/>
      <w:lvlJc w:val="left"/>
      <w:pPr>
        <w:ind w:left="6123" w:hanging="360"/>
      </w:pPr>
      <w:rPr>
        <w:rFonts w:ascii="Courier New" w:hAnsi="Courier New" w:cs="Courier New" w:hint="default"/>
      </w:rPr>
    </w:lvl>
    <w:lvl w:ilvl="8" w:tplc="04100005" w:tentative="1">
      <w:start w:val="1"/>
      <w:numFmt w:val="bullet"/>
      <w:lvlText w:val=""/>
      <w:lvlJc w:val="left"/>
      <w:pPr>
        <w:ind w:left="6843" w:hanging="360"/>
      </w:pPr>
      <w:rPr>
        <w:rFonts w:ascii="Wingdings" w:hAnsi="Wingdings" w:hint="default"/>
      </w:rPr>
    </w:lvl>
  </w:abstractNum>
  <w:abstractNum w:abstractNumId="1" w15:restartNumberingAfterBreak="0">
    <w:nsid w:val="464209F1"/>
    <w:multiLevelType w:val="hybridMultilevel"/>
    <w:tmpl w:val="996ADD02"/>
    <w:lvl w:ilvl="0" w:tplc="82768D00">
      <w:start w:val="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62216F4"/>
    <w:multiLevelType w:val="hybridMultilevel"/>
    <w:tmpl w:val="6846B6F8"/>
    <w:lvl w:ilvl="0" w:tplc="04100001">
      <w:start w:val="1"/>
      <w:numFmt w:val="bullet"/>
      <w:lvlText w:val=""/>
      <w:lvlJc w:val="left"/>
      <w:pPr>
        <w:ind w:left="1135" w:hanging="360"/>
      </w:pPr>
      <w:rPr>
        <w:rFonts w:ascii="Symbol" w:hAnsi="Symbol" w:hint="default"/>
      </w:rPr>
    </w:lvl>
    <w:lvl w:ilvl="1" w:tplc="04100003" w:tentative="1">
      <w:start w:val="1"/>
      <w:numFmt w:val="bullet"/>
      <w:lvlText w:val="o"/>
      <w:lvlJc w:val="left"/>
      <w:pPr>
        <w:ind w:left="1855" w:hanging="360"/>
      </w:pPr>
      <w:rPr>
        <w:rFonts w:ascii="Courier New" w:hAnsi="Courier New" w:cs="Courier New" w:hint="default"/>
      </w:rPr>
    </w:lvl>
    <w:lvl w:ilvl="2" w:tplc="04100005" w:tentative="1">
      <w:start w:val="1"/>
      <w:numFmt w:val="bullet"/>
      <w:lvlText w:val=""/>
      <w:lvlJc w:val="left"/>
      <w:pPr>
        <w:ind w:left="2575" w:hanging="360"/>
      </w:pPr>
      <w:rPr>
        <w:rFonts w:ascii="Wingdings" w:hAnsi="Wingdings" w:hint="default"/>
      </w:rPr>
    </w:lvl>
    <w:lvl w:ilvl="3" w:tplc="04100001" w:tentative="1">
      <w:start w:val="1"/>
      <w:numFmt w:val="bullet"/>
      <w:lvlText w:val=""/>
      <w:lvlJc w:val="left"/>
      <w:pPr>
        <w:ind w:left="3295" w:hanging="360"/>
      </w:pPr>
      <w:rPr>
        <w:rFonts w:ascii="Symbol" w:hAnsi="Symbol" w:hint="default"/>
      </w:rPr>
    </w:lvl>
    <w:lvl w:ilvl="4" w:tplc="04100003" w:tentative="1">
      <w:start w:val="1"/>
      <w:numFmt w:val="bullet"/>
      <w:lvlText w:val="o"/>
      <w:lvlJc w:val="left"/>
      <w:pPr>
        <w:ind w:left="4015" w:hanging="360"/>
      </w:pPr>
      <w:rPr>
        <w:rFonts w:ascii="Courier New" w:hAnsi="Courier New" w:cs="Courier New" w:hint="default"/>
      </w:rPr>
    </w:lvl>
    <w:lvl w:ilvl="5" w:tplc="04100005" w:tentative="1">
      <w:start w:val="1"/>
      <w:numFmt w:val="bullet"/>
      <w:lvlText w:val=""/>
      <w:lvlJc w:val="left"/>
      <w:pPr>
        <w:ind w:left="4735" w:hanging="360"/>
      </w:pPr>
      <w:rPr>
        <w:rFonts w:ascii="Wingdings" w:hAnsi="Wingdings" w:hint="default"/>
      </w:rPr>
    </w:lvl>
    <w:lvl w:ilvl="6" w:tplc="04100001" w:tentative="1">
      <w:start w:val="1"/>
      <w:numFmt w:val="bullet"/>
      <w:lvlText w:val=""/>
      <w:lvlJc w:val="left"/>
      <w:pPr>
        <w:ind w:left="5455" w:hanging="360"/>
      </w:pPr>
      <w:rPr>
        <w:rFonts w:ascii="Symbol" w:hAnsi="Symbol" w:hint="default"/>
      </w:rPr>
    </w:lvl>
    <w:lvl w:ilvl="7" w:tplc="04100003" w:tentative="1">
      <w:start w:val="1"/>
      <w:numFmt w:val="bullet"/>
      <w:lvlText w:val="o"/>
      <w:lvlJc w:val="left"/>
      <w:pPr>
        <w:ind w:left="6175" w:hanging="360"/>
      </w:pPr>
      <w:rPr>
        <w:rFonts w:ascii="Courier New" w:hAnsi="Courier New" w:cs="Courier New" w:hint="default"/>
      </w:rPr>
    </w:lvl>
    <w:lvl w:ilvl="8" w:tplc="04100005" w:tentative="1">
      <w:start w:val="1"/>
      <w:numFmt w:val="bullet"/>
      <w:lvlText w:val=""/>
      <w:lvlJc w:val="left"/>
      <w:pPr>
        <w:ind w:left="6895" w:hanging="360"/>
      </w:pPr>
      <w:rPr>
        <w:rFonts w:ascii="Wingdings" w:hAnsi="Wingdings" w:hint="default"/>
      </w:rPr>
    </w:lvl>
  </w:abstractNum>
  <w:abstractNum w:abstractNumId="3" w15:restartNumberingAfterBreak="0">
    <w:nsid w:val="56D85F6C"/>
    <w:multiLevelType w:val="hybridMultilevel"/>
    <w:tmpl w:val="43A8FF84"/>
    <w:lvl w:ilvl="0" w:tplc="26A8788E">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A2C18B0"/>
    <w:multiLevelType w:val="hybridMultilevel"/>
    <w:tmpl w:val="977865F2"/>
    <w:lvl w:ilvl="0" w:tplc="0410000F">
      <w:start w:val="1"/>
      <w:numFmt w:val="decimal"/>
      <w:lvlText w:val="%1."/>
      <w:lvlJc w:val="left"/>
      <w:pPr>
        <w:ind w:left="1083" w:hanging="360"/>
      </w:pPr>
    </w:lvl>
    <w:lvl w:ilvl="1" w:tplc="04100019" w:tentative="1">
      <w:start w:val="1"/>
      <w:numFmt w:val="lowerLetter"/>
      <w:lvlText w:val="%2."/>
      <w:lvlJc w:val="left"/>
      <w:pPr>
        <w:ind w:left="1803" w:hanging="360"/>
      </w:pPr>
    </w:lvl>
    <w:lvl w:ilvl="2" w:tplc="0410001B" w:tentative="1">
      <w:start w:val="1"/>
      <w:numFmt w:val="lowerRoman"/>
      <w:lvlText w:val="%3."/>
      <w:lvlJc w:val="right"/>
      <w:pPr>
        <w:ind w:left="2523" w:hanging="180"/>
      </w:pPr>
    </w:lvl>
    <w:lvl w:ilvl="3" w:tplc="0410000F" w:tentative="1">
      <w:start w:val="1"/>
      <w:numFmt w:val="decimal"/>
      <w:lvlText w:val="%4."/>
      <w:lvlJc w:val="left"/>
      <w:pPr>
        <w:ind w:left="3243" w:hanging="360"/>
      </w:pPr>
    </w:lvl>
    <w:lvl w:ilvl="4" w:tplc="04100019" w:tentative="1">
      <w:start w:val="1"/>
      <w:numFmt w:val="lowerLetter"/>
      <w:lvlText w:val="%5."/>
      <w:lvlJc w:val="left"/>
      <w:pPr>
        <w:ind w:left="3963" w:hanging="360"/>
      </w:pPr>
    </w:lvl>
    <w:lvl w:ilvl="5" w:tplc="0410001B" w:tentative="1">
      <w:start w:val="1"/>
      <w:numFmt w:val="lowerRoman"/>
      <w:lvlText w:val="%6."/>
      <w:lvlJc w:val="right"/>
      <w:pPr>
        <w:ind w:left="4683" w:hanging="180"/>
      </w:pPr>
    </w:lvl>
    <w:lvl w:ilvl="6" w:tplc="0410000F" w:tentative="1">
      <w:start w:val="1"/>
      <w:numFmt w:val="decimal"/>
      <w:lvlText w:val="%7."/>
      <w:lvlJc w:val="left"/>
      <w:pPr>
        <w:ind w:left="5403" w:hanging="360"/>
      </w:pPr>
    </w:lvl>
    <w:lvl w:ilvl="7" w:tplc="04100019" w:tentative="1">
      <w:start w:val="1"/>
      <w:numFmt w:val="lowerLetter"/>
      <w:lvlText w:val="%8."/>
      <w:lvlJc w:val="left"/>
      <w:pPr>
        <w:ind w:left="6123" w:hanging="360"/>
      </w:pPr>
    </w:lvl>
    <w:lvl w:ilvl="8" w:tplc="0410001B" w:tentative="1">
      <w:start w:val="1"/>
      <w:numFmt w:val="lowerRoman"/>
      <w:lvlText w:val="%9."/>
      <w:lvlJc w:val="right"/>
      <w:pPr>
        <w:ind w:left="6843" w:hanging="180"/>
      </w:pPr>
    </w:lvl>
  </w:abstractNum>
  <w:abstractNum w:abstractNumId="5" w15:restartNumberingAfterBreak="0">
    <w:nsid w:val="71E24343"/>
    <w:multiLevelType w:val="hybridMultilevel"/>
    <w:tmpl w:val="CAA8471C"/>
    <w:lvl w:ilvl="0" w:tplc="5DF4CE80">
      <w:numFmt w:val="bullet"/>
      <w:lvlText w:val="-"/>
      <w:lvlJc w:val="left"/>
      <w:pPr>
        <w:ind w:left="363" w:hanging="360"/>
      </w:pPr>
      <w:rPr>
        <w:rFonts w:ascii="Arial" w:eastAsia="Calibri" w:hAnsi="Arial" w:cs="Arial" w:hint="default"/>
      </w:rPr>
    </w:lvl>
    <w:lvl w:ilvl="1" w:tplc="04100003" w:tentative="1">
      <w:start w:val="1"/>
      <w:numFmt w:val="bullet"/>
      <w:lvlText w:val="o"/>
      <w:lvlJc w:val="left"/>
      <w:pPr>
        <w:ind w:left="1083" w:hanging="360"/>
      </w:pPr>
      <w:rPr>
        <w:rFonts w:ascii="Courier New" w:hAnsi="Courier New" w:cs="Courier New" w:hint="default"/>
      </w:rPr>
    </w:lvl>
    <w:lvl w:ilvl="2" w:tplc="04100005" w:tentative="1">
      <w:start w:val="1"/>
      <w:numFmt w:val="bullet"/>
      <w:lvlText w:val=""/>
      <w:lvlJc w:val="left"/>
      <w:pPr>
        <w:ind w:left="1803" w:hanging="360"/>
      </w:pPr>
      <w:rPr>
        <w:rFonts w:ascii="Wingdings" w:hAnsi="Wingdings" w:hint="default"/>
      </w:rPr>
    </w:lvl>
    <w:lvl w:ilvl="3" w:tplc="04100001" w:tentative="1">
      <w:start w:val="1"/>
      <w:numFmt w:val="bullet"/>
      <w:lvlText w:val=""/>
      <w:lvlJc w:val="left"/>
      <w:pPr>
        <w:ind w:left="2523" w:hanging="360"/>
      </w:pPr>
      <w:rPr>
        <w:rFonts w:ascii="Symbol" w:hAnsi="Symbol" w:hint="default"/>
      </w:rPr>
    </w:lvl>
    <w:lvl w:ilvl="4" w:tplc="04100003" w:tentative="1">
      <w:start w:val="1"/>
      <w:numFmt w:val="bullet"/>
      <w:lvlText w:val="o"/>
      <w:lvlJc w:val="left"/>
      <w:pPr>
        <w:ind w:left="3243" w:hanging="360"/>
      </w:pPr>
      <w:rPr>
        <w:rFonts w:ascii="Courier New" w:hAnsi="Courier New" w:cs="Courier New" w:hint="default"/>
      </w:rPr>
    </w:lvl>
    <w:lvl w:ilvl="5" w:tplc="04100005" w:tentative="1">
      <w:start w:val="1"/>
      <w:numFmt w:val="bullet"/>
      <w:lvlText w:val=""/>
      <w:lvlJc w:val="left"/>
      <w:pPr>
        <w:ind w:left="3963" w:hanging="360"/>
      </w:pPr>
      <w:rPr>
        <w:rFonts w:ascii="Wingdings" w:hAnsi="Wingdings" w:hint="default"/>
      </w:rPr>
    </w:lvl>
    <w:lvl w:ilvl="6" w:tplc="04100001" w:tentative="1">
      <w:start w:val="1"/>
      <w:numFmt w:val="bullet"/>
      <w:lvlText w:val=""/>
      <w:lvlJc w:val="left"/>
      <w:pPr>
        <w:ind w:left="4683" w:hanging="360"/>
      </w:pPr>
      <w:rPr>
        <w:rFonts w:ascii="Symbol" w:hAnsi="Symbol" w:hint="default"/>
      </w:rPr>
    </w:lvl>
    <w:lvl w:ilvl="7" w:tplc="04100003" w:tentative="1">
      <w:start w:val="1"/>
      <w:numFmt w:val="bullet"/>
      <w:lvlText w:val="o"/>
      <w:lvlJc w:val="left"/>
      <w:pPr>
        <w:ind w:left="5403" w:hanging="360"/>
      </w:pPr>
      <w:rPr>
        <w:rFonts w:ascii="Courier New" w:hAnsi="Courier New" w:cs="Courier New" w:hint="default"/>
      </w:rPr>
    </w:lvl>
    <w:lvl w:ilvl="8" w:tplc="04100005" w:tentative="1">
      <w:start w:val="1"/>
      <w:numFmt w:val="bullet"/>
      <w:lvlText w:val=""/>
      <w:lvlJc w:val="left"/>
      <w:pPr>
        <w:ind w:left="6123" w:hanging="360"/>
      </w:pPr>
      <w:rPr>
        <w:rFonts w:ascii="Wingdings" w:hAnsi="Wingdings" w:hint="default"/>
      </w:rPr>
    </w:lvl>
  </w:abstractNum>
  <w:abstractNum w:abstractNumId="6" w15:restartNumberingAfterBreak="0">
    <w:nsid w:val="77252AD9"/>
    <w:multiLevelType w:val="hybridMultilevel"/>
    <w:tmpl w:val="1AEAC76C"/>
    <w:lvl w:ilvl="0" w:tplc="3320CEA8">
      <w:start w:val="1"/>
      <w:numFmt w:val="bullet"/>
      <w:lvlText w:val="-"/>
      <w:lvlJc w:val="left"/>
      <w:pPr>
        <w:ind w:left="720" w:hanging="360"/>
      </w:pPr>
      <w:rPr>
        <w:rFonts w:ascii="Arial" w:hAnsi="Arial"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7B036DB1"/>
    <w:multiLevelType w:val="hybridMultilevel"/>
    <w:tmpl w:val="F606CB7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15710751">
    <w:abstractNumId w:val="3"/>
  </w:num>
  <w:num w:numId="2" w16cid:durableId="1185905691">
    <w:abstractNumId w:val="6"/>
  </w:num>
  <w:num w:numId="3" w16cid:durableId="32311684">
    <w:abstractNumId w:val="5"/>
  </w:num>
  <w:num w:numId="4" w16cid:durableId="491456434">
    <w:abstractNumId w:val="7"/>
  </w:num>
  <w:num w:numId="5" w16cid:durableId="1210142844">
    <w:abstractNumId w:val="4"/>
  </w:num>
  <w:num w:numId="6" w16cid:durableId="1072194001">
    <w:abstractNumId w:val="2"/>
  </w:num>
  <w:num w:numId="7" w16cid:durableId="518278703">
    <w:abstractNumId w:val="1"/>
  </w:num>
  <w:num w:numId="8" w16cid:durableId="1375422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1A3"/>
    <w:rsid w:val="00003D75"/>
    <w:rsid w:val="0001027C"/>
    <w:rsid w:val="000151A3"/>
    <w:rsid w:val="000267DE"/>
    <w:rsid w:val="0004442B"/>
    <w:rsid w:val="000B00FB"/>
    <w:rsid w:val="00106896"/>
    <w:rsid w:val="001404EF"/>
    <w:rsid w:val="00141DEC"/>
    <w:rsid w:val="0014248F"/>
    <w:rsid w:val="00147068"/>
    <w:rsid w:val="00157211"/>
    <w:rsid w:val="00167E3E"/>
    <w:rsid w:val="00194766"/>
    <w:rsid w:val="001A4DF1"/>
    <w:rsid w:val="001B2F6B"/>
    <w:rsid w:val="002267C8"/>
    <w:rsid w:val="002444CF"/>
    <w:rsid w:val="00253FBD"/>
    <w:rsid w:val="00260D1D"/>
    <w:rsid w:val="00281361"/>
    <w:rsid w:val="003468D0"/>
    <w:rsid w:val="00371F39"/>
    <w:rsid w:val="003C45C3"/>
    <w:rsid w:val="003D0164"/>
    <w:rsid w:val="003D0895"/>
    <w:rsid w:val="003E73E0"/>
    <w:rsid w:val="00415F71"/>
    <w:rsid w:val="00441810"/>
    <w:rsid w:val="00473C93"/>
    <w:rsid w:val="00492810"/>
    <w:rsid w:val="00500E1B"/>
    <w:rsid w:val="00502F5B"/>
    <w:rsid w:val="00502F79"/>
    <w:rsid w:val="00507F81"/>
    <w:rsid w:val="005107D2"/>
    <w:rsid w:val="00532C60"/>
    <w:rsid w:val="005A6032"/>
    <w:rsid w:val="005D48DB"/>
    <w:rsid w:val="005E3E33"/>
    <w:rsid w:val="0061742E"/>
    <w:rsid w:val="00634241"/>
    <w:rsid w:val="006479A7"/>
    <w:rsid w:val="00690D7F"/>
    <w:rsid w:val="006A0C0E"/>
    <w:rsid w:val="006A2707"/>
    <w:rsid w:val="006A4A46"/>
    <w:rsid w:val="006E2B54"/>
    <w:rsid w:val="0071141A"/>
    <w:rsid w:val="00723894"/>
    <w:rsid w:val="007259BB"/>
    <w:rsid w:val="00733276"/>
    <w:rsid w:val="00776220"/>
    <w:rsid w:val="00786196"/>
    <w:rsid w:val="007A1F62"/>
    <w:rsid w:val="007E6E60"/>
    <w:rsid w:val="00803033"/>
    <w:rsid w:val="008055EB"/>
    <w:rsid w:val="008239BD"/>
    <w:rsid w:val="00835291"/>
    <w:rsid w:val="008A1EBE"/>
    <w:rsid w:val="008A4AFF"/>
    <w:rsid w:val="008C2C7E"/>
    <w:rsid w:val="008D0208"/>
    <w:rsid w:val="008E0C34"/>
    <w:rsid w:val="00914A88"/>
    <w:rsid w:val="00930EBB"/>
    <w:rsid w:val="009A5885"/>
    <w:rsid w:val="009B3ADA"/>
    <w:rsid w:val="009C22CD"/>
    <w:rsid w:val="009C457A"/>
    <w:rsid w:val="009F2615"/>
    <w:rsid w:val="009F6132"/>
    <w:rsid w:val="00A137E0"/>
    <w:rsid w:val="00A5531E"/>
    <w:rsid w:val="00A63A0B"/>
    <w:rsid w:val="00AA1B90"/>
    <w:rsid w:val="00AC554D"/>
    <w:rsid w:val="00B20903"/>
    <w:rsid w:val="00B51061"/>
    <w:rsid w:val="00BC3486"/>
    <w:rsid w:val="00BC437A"/>
    <w:rsid w:val="00BD76AE"/>
    <w:rsid w:val="00C35176"/>
    <w:rsid w:val="00C368C6"/>
    <w:rsid w:val="00C9592F"/>
    <w:rsid w:val="00CA6ED2"/>
    <w:rsid w:val="00CC4408"/>
    <w:rsid w:val="00CC75A3"/>
    <w:rsid w:val="00CE5E86"/>
    <w:rsid w:val="00D1023B"/>
    <w:rsid w:val="00D253F5"/>
    <w:rsid w:val="00D439AA"/>
    <w:rsid w:val="00D55782"/>
    <w:rsid w:val="00D55F13"/>
    <w:rsid w:val="00D565A9"/>
    <w:rsid w:val="00D709B3"/>
    <w:rsid w:val="00D93287"/>
    <w:rsid w:val="00D95E15"/>
    <w:rsid w:val="00E2538C"/>
    <w:rsid w:val="00E57985"/>
    <w:rsid w:val="00E744C5"/>
    <w:rsid w:val="00E74CCA"/>
    <w:rsid w:val="00EF2100"/>
    <w:rsid w:val="00F6665F"/>
    <w:rsid w:val="00F87F08"/>
    <w:rsid w:val="00FE0C16"/>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D633D"/>
  <w15:chartTrackingRefBased/>
  <w15:docId w15:val="{D8F3A4AD-A939-804A-AEC1-19D33A71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6A0C0E"/>
    <w:pPr>
      <w:keepNext/>
      <w:spacing w:line="288" w:lineRule="auto"/>
      <w:jc w:val="both"/>
      <w:outlineLvl w:val="0"/>
    </w:pPr>
    <w:rPr>
      <w:rFonts w:ascii="Calibri" w:eastAsia="Times New Roman" w:hAnsi="Calibri" w:cs="Times New Roman"/>
      <w:b/>
      <w:szCs w:val="20"/>
      <w:lang w:eastAsia="it-IT"/>
    </w:rPr>
  </w:style>
  <w:style w:type="paragraph" w:styleId="Titolo2">
    <w:name w:val="heading 2"/>
    <w:basedOn w:val="Normale"/>
    <w:next w:val="Normale"/>
    <w:link w:val="Titolo2Carattere"/>
    <w:qFormat/>
    <w:rsid w:val="006A0C0E"/>
    <w:pPr>
      <w:keepNext/>
      <w:spacing w:line="288" w:lineRule="auto"/>
      <w:jc w:val="both"/>
      <w:outlineLvl w:val="1"/>
    </w:pPr>
    <w:rPr>
      <w:rFonts w:ascii="Calibri" w:eastAsia="Times New Roman" w:hAnsi="Calibri" w:cs="Times New Roman"/>
      <w:b/>
      <w:sz w:val="22"/>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151A3"/>
    <w:pPr>
      <w:tabs>
        <w:tab w:val="center" w:pos="4819"/>
        <w:tab w:val="right" w:pos="9638"/>
      </w:tabs>
    </w:pPr>
  </w:style>
  <w:style w:type="character" w:customStyle="1" w:styleId="IntestazioneCarattere">
    <w:name w:val="Intestazione Carattere"/>
    <w:basedOn w:val="Carpredefinitoparagrafo"/>
    <w:link w:val="Intestazione"/>
    <w:uiPriority w:val="99"/>
    <w:rsid w:val="000151A3"/>
  </w:style>
  <w:style w:type="paragraph" w:styleId="Pidipagina">
    <w:name w:val="footer"/>
    <w:basedOn w:val="Normale"/>
    <w:link w:val="PidipaginaCarattere"/>
    <w:uiPriority w:val="99"/>
    <w:unhideWhenUsed/>
    <w:rsid w:val="000151A3"/>
    <w:pPr>
      <w:tabs>
        <w:tab w:val="center" w:pos="4819"/>
        <w:tab w:val="right" w:pos="9638"/>
      </w:tabs>
    </w:pPr>
  </w:style>
  <w:style w:type="character" w:customStyle="1" w:styleId="PidipaginaCarattere">
    <w:name w:val="Piè di pagina Carattere"/>
    <w:basedOn w:val="Carpredefinitoparagrafo"/>
    <w:link w:val="Pidipagina"/>
    <w:uiPriority w:val="99"/>
    <w:rsid w:val="000151A3"/>
  </w:style>
  <w:style w:type="paragraph" w:styleId="Paragrafoelenco">
    <w:name w:val="List Paragraph"/>
    <w:basedOn w:val="Normale"/>
    <w:uiPriority w:val="34"/>
    <w:qFormat/>
    <w:rsid w:val="000151A3"/>
    <w:pPr>
      <w:ind w:left="720"/>
      <w:contextualSpacing/>
    </w:pPr>
  </w:style>
  <w:style w:type="character" w:customStyle="1" w:styleId="Titolo1Carattere">
    <w:name w:val="Titolo 1 Carattere"/>
    <w:basedOn w:val="Carpredefinitoparagrafo"/>
    <w:link w:val="Titolo1"/>
    <w:rsid w:val="006A0C0E"/>
    <w:rPr>
      <w:rFonts w:ascii="Calibri" w:eastAsia="Times New Roman" w:hAnsi="Calibri" w:cs="Times New Roman"/>
      <w:b/>
      <w:szCs w:val="20"/>
      <w:lang w:eastAsia="it-IT"/>
    </w:rPr>
  </w:style>
  <w:style w:type="character" w:customStyle="1" w:styleId="Titolo2Carattere">
    <w:name w:val="Titolo 2 Carattere"/>
    <w:basedOn w:val="Carpredefinitoparagrafo"/>
    <w:link w:val="Titolo2"/>
    <w:rsid w:val="006A0C0E"/>
    <w:rPr>
      <w:rFonts w:ascii="Calibri" w:eastAsia="Times New Roman" w:hAnsi="Calibri" w:cs="Times New Roman"/>
      <w:b/>
      <w:sz w:val="22"/>
      <w:szCs w:val="20"/>
      <w:lang w:eastAsia="it-IT"/>
    </w:rPr>
  </w:style>
  <w:style w:type="character" w:styleId="Collegamentoipertestuale">
    <w:name w:val="Hyperlink"/>
    <w:uiPriority w:val="99"/>
    <w:rsid w:val="006A0C0E"/>
    <w:rPr>
      <w:color w:val="0000FF"/>
      <w:u w:val="single"/>
    </w:rPr>
  </w:style>
  <w:style w:type="paragraph" w:styleId="Corpotesto">
    <w:name w:val="Body Text"/>
    <w:basedOn w:val="Normale"/>
    <w:link w:val="CorpotestoCarattere"/>
    <w:rsid w:val="006A0C0E"/>
    <w:pPr>
      <w:numPr>
        <w:ilvl w:val="12"/>
      </w:numPr>
      <w:spacing w:line="288" w:lineRule="auto"/>
      <w:jc w:val="both"/>
    </w:pPr>
    <w:rPr>
      <w:rFonts w:ascii="Arial" w:eastAsia="Times New Roman" w:hAnsi="Arial" w:cs="Times New Roman"/>
      <w:sz w:val="20"/>
      <w:szCs w:val="20"/>
      <w:lang w:eastAsia="it-IT"/>
    </w:rPr>
  </w:style>
  <w:style w:type="character" w:customStyle="1" w:styleId="CorpotestoCarattere">
    <w:name w:val="Corpo testo Carattere"/>
    <w:basedOn w:val="Carpredefinitoparagrafo"/>
    <w:link w:val="Corpotesto"/>
    <w:rsid w:val="006A0C0E"/>
    <w:rPr>
      <w:rFonts w:ascii="Arial" w:eastAsia="Times New Roman" w:hAnsi="Arial" w:cs="Times New Roman"/>
      <w:sz w:val="20"/>
      <w:szCs w:val="20"/>
      <w:lang w:eastAsia="it-IT"/>
    </w:rPr>
  </w:style>
  <w:style w:type="table" w:styleId="Grigliatabella">
    <w:name w:val="Table Grid"/>
    <w:basedOn w:val="Tabellanormale"/>
    <w:rsid w:val="006A0C0E"/>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6A0C0E"/>
    <w:pPr>
      <w:keepLines/>
      <w:spacing w:before="48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Sommario1">
    <w:name w:val="toc 1"/>
    <w:basedOn w:val="Normale"/>
    <w:next w:val="Normale"/>
    <w:autoRedefine/>
    <w:uiPriority w:val="39"/>
    <w:rsid w:val="006A0C0E"/>
    <w:pPr>
      <w:spacing w:after="100" w:line="288" w:lineRule="auto"/>
      <w:jc w:val="both"/>
    </w:pPr>
    <w:rPr>
      <w:rFonts w:ascii="Calibri" w:eastAsia="Times New Roman" w:hAnsi="Calibri" w:cs="Times New Roman"/>
      <w:sz w:val="22"/>
      <w:szCs w:val="20"/>
      <w:lang w:eastAsia="it-IT"/>
    </w:rPr>
  </w:style>
  <w:style w:type="paragraph" w:styleId="Sommario2">
    <w:name w:val="toc 2"/>
    <w:basedOn w:val="Normale"/>
    <w:next w:val="Normale"/>
    <w:autoRedefine/>
    <w:uiPriority w:val="39"/>
    <w:rsid w:val="006A0C0E"/>
    <w:pPr>
      <w:tabs>
        <w:tab w:val="right" w:leader="dot" w:pos="9628"/>
      </w:tabs>
      <w:spacing w:after="100" w:line="288" w:lineRule="auto"/>
      <w:ind w:left="709"/>
      <w:jc w:val="both"/>
    </w:pPr>
    <w:rPr>
      <w:rFonts w:ascii="Calibri" w:eastAsia="Times New Roman" w:hAnsi="Calibri" w:cs="Times New Roman"/>
      <w:sz w:val="22"/>
      <w:szCs w:val="20"/>
      <w:lang w:eastAsia="it-IT"/>
    </w:rPr>
  </w:style>
  <w:style w:type="paragraph" w:customStyle="1" w:styleId="Normale1">
    <w:name w:val="Normale1"/>
    <w:rsid w:val="006A0C0E"/>
    <w:pPr>
      <w:spacing w:line="276" w:lineRule="auto"/>
      <w:jc w:val="both"/>
    </w:pPr>
    <w:rPr>
      <w:rFonts w:ascii="Times New Roman" w:eastAsia="Times New Roman" w:hAnsi="Times New Roman" w:cs="Times New Roman"/>
      <w:sz w:val="22"/>
      <w:szCs w:val="22"/>
      <w:highlight w:val="whit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49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77A26F539967D4F98503910BA4FFFD8" ma:contentTypeVersion="15" ma:contentTypeDescription="Creare un nuovo documento." ma:contentTypeScope="" ma:versionID="63b9c261a55c251c9d1e50215d3749c4">
  <xsd:schema xmlns:xsd="http://www.w3.org/2001/XMLSchema" xmlns:xs="http://www.w3.org/2001/XMLSchema" xmlns:p="http://schemas.microsoft.com/office/2006/metadata/properties" xmlns:ns2="33de9cbb-7065-497c-aaf6-21859a933a93" xmlns:ns3="a398c2fc-ef96-41f5-a6be-4e19eee013d8" targetNamespace="http://schemas.microsoft.com/office/2006/metadata/properties" ma:root="true" ma:fieldsID="a66aada771cda6968eaf211002d80a89" ns2:_="" ns3:_="">
    <xsd:import namespace="33de9cbb-7065-497c-aaf6-21859a933a93"/>
    <xsd:import namespace="a398c2fc-ef96-41f5-a6be-4e19eee013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e9cbb-7065-497c-aaf6-21859a933a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6d165d17-9b79-46c3-82b9-c927e733c429"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98c2fc-ef96-41f5-a6be-4e19eee013d8"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TaxCatchAll" ma:index="21" nillable="true" ma:displayName="Taxonomy Catch All Column" ma:hidden="true" ma:list="{71b5f323-8b4a-4b41-bb8e-fb1b53a1f540}" ma:internalName="TaxCatchAll" ma:showField="CatchAllData" ma:web="a398c2fc-ef96-41f5-a6be-4e19eee013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398c2fc-ef96-41f5-a6be-4e19eee013d8" xsi:nil="true"/>
    <lcf76f155ced4ddcb4097134ff3c332f xmlns="33de9cbb-7065-497c-aaf6-21859a933a9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153EC-F8C1-4A5D-A81B-845253525E30}">
  <ds:schemaRefs>
    <ds:schemaRef ds:uri="http://schemas.microsoft.com/sharepoint/v3/contenttype/forms"/>
  </ds:schemaRefs>
</ds:datastoreItem>
</file>

<file path=customXml/itemProps2.xml><?xml version="1.0" encoding="utf-8"?>
<ds:datastoreItem xmlns:ds="http://schemas.openxmlformats.org/officeDocument/2006/customXml" ds:itemID="{AF1EF00A-4955-43F7-9E6C-2EE4ED7FB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e9cbb-7065-497c-aaf6-21859a933a93"/>
    <ds:schemaRef ds:uri="a398c2fc-ef96-41f5-a6be-4e19eee01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196CB-CEB0-4FD7-ABFC-EC22C166E92F}">
  <ds:schemaRefs>
    <ds:schemaRef ds:uri="http://schemas.microsoft.com/office/2006/metadata/properties"/>
    <ds:schemaRef ds:uri="http://schemas.microsoft.com/office/infopath/2007/PartnerControls"/>
    <ds:schemaRef ds:uri="a398c2fc-ef96-41f5-a6be-4e19eee013d8"/>
    <ds:schemaRef ds:uri="33de9cbb-7065-497c-aaf6-21859a933a93"/>
  </ds:schemaRefs>
</ds:datastoreItem>
</file>

<file path=customXml/itemProps4.xml><?xml version="1.0" encoding="utf-8"?>
<ds:datastoreItem xmlns:ds="http://schemas.openxmlformats.org/officeDocument/2006/customXml" ds:itemID="{C94D98A3-D6CF-4833-9E35-A260E28CA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6</Pages>
  <Words>2248</Words>
  <Characters>12818</Characters>
  <Application>Microsoft Office Word</Application>
  <DocSecurity>0</DocSecurity>
  <Lines>106</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Rama Ermira</cp:lastModifiedBy>
  <cp:revision>25</cp:revision>
  <dcterms:created xsi:type="dcterms:W3CDTF">2023-07-04T14:43:00Z</dcterms:created>
  <dcterms:modified xsi:type="dcterms:W3CDTF">2024-10-24T09:58:00Z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0x010100777A26F539967D4F98503910BA4FFFD8</vt:lpwstr>
  </property>
  <property fmtid="{D5CDD505-2E9C-101B-9397-08002B2CF9AE}" pid="3" name="MediaServiceImageTags">
    <vt:lpwstr/>
  </property>
</Properties>
</file>